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5A" w:rsidRDefault="0026775A" w:rsidP="0026775A">
      <w:pPr>
        <w:tabs>
          <w:tab w:val="left" w:pos="7046"/>
        </w:tabs>
        <w:spacing w:after="0" w:line="240" w:lineRule="auto"/>
        <w:jc w:val="center"/>
        <w:rPr>
          <w:rStyle w:val="Char0"/>
          <w:rFonts w:eastAsia="Calibri" w:hint="cs"/>
          <w:rtl/>
        </w:rPr>
      </w:pPr>
      <w:r w:rsidRPr="00932A3A">
        <w:rPr>
          <w:rStyle w:val="Char0"/>
          <w:rFonts w:eastAsia="Calibri" w:hint="cs"/>
          <w:rtl/>
        </w:rPr>
        <w:t>ابوالفضل بيهقي</w:t>
      </w:r>
    </w:p>
    <w:p w:rsidR="0026775A" w:rsidRPr="00B33EC3" w:rsidRDefault="0026775A" w:rsidP="0026775A">
      <w:pPr>
        <w:tabs>
          <w:tab w:val="left" w:pos="7046"/>
        </w:tabs>
        <w:spacing w:after="0" w:line="240" w:lineRule="auto"/>
        <w:jc w:val="center"/>
        <w:rPr>
          <w:rStyle w:val="Char0"/>
          <w:rFonts w:eastAsia="Calibri"/>
          <w:sz w:val="56"/>
          <w:szCs w:val="56"/>
          <w:rtl/>
        </w:rPr>
      </w:pPr>
      <w:r w:rsidRPr="00B33EC3">
        <w:rPr>
          <w:rStyle w:val="Char0"/>
          <w:rFonts w:eastAsia="Calibri" w:hint="cs"/>
          <w:sz w:val="56"/>
          <w:szCs w:val="56"/>
          <w:rtl/>
        </w:rPr>
        <w:t>خواجه ابوالفضل محمد</w:t>
      </w:r>
      <w:r w:rsidRPr="00B33EC3">
        <w:rPr>
          <w:rStyle w:val="Char0"/>
          <w:rFonts w:eastAsia="Calibri" w:hint="eastAsia"/>
          <w:sz w:val="56"/>
          <w:szCs w:val="56"/>
          <w:rtl/>
        </w:rPr>
        <w:t>‌</w:t>
      </w:r>
      <w:r w:rsidRPr="00B33EC3">
        <w:rPr>
          <w:rStyle w:val="Char0"/>
          <w:rFonts w:eastAsia="Calibri" w:hint="cs"/>
          <w:sz w:val="56"/>
          <w:szCs w:val="56"/>
          <w:rtl/>
        </w:rPr>
        <w:t>بن حسين   بيهقي</w:t>
      </w:r>
    </w:p>
    <w:p w:rsidR="0026775A" w:rsidRPr="00BE373A" w:rsidRDefault="0026775A" w:rsidP="0026775A">
      <w:pPr>
        <w:pStyle w:val="a"/>
        <w:rPr>
          <w:rtl/>
        </w:rPr>
      </w:pPr>
      <w:r w:rsidRPr="00B33EC3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48895</wp:posOffset>
                </wp:positionV>
                <wp:extent cx="1918970" cy="2713355"/>
                <wp:effectExtent l="1270" t="0" r="381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271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75A" w:rsidRDefault="0026775A" w:rsidP="0026775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A6AD8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733550" cy="2466975"/>
                                  <wp:effectExtent l="0" t="0" r="0" b="9525"/>
                                  <wp:docPr id="1" name="Picture 1" descr="Description: http://ketabnak.com/images/covers/tarikh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2" descr="Description: http://ketabnak.com/images/covers/tarikh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4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3.85pt;width:151.1pt;height:213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obfgIAAA4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pxj&#10;pEgPFD3w0aNrPaI8dGcwrgKnewNufoTfwHKs1Jk7Tb84pPRNR9SWX1mrh44TBtll4WRycnTCcQFk&#10;M7zXDMKQR68j0NjaPrQOmoEAHVh6OjITUqEhZJmtyiWYKNjyZXZ+Pp/HGKQ6HDfW+bdc9ygsamyB&#10;+ghPdnfOh3RIdXAJ0ZyWgjVCyrix282NtGhHQCZNfPboL9ykCs5Kh2MT4vQHsoQYwRbyjbR/K7O8&#10;SK/zctYsVstZ0RTzGRSwmqVZeV0u0qIsbpvvIcGsqDrBGFd3QvGDBLPi7yjeD8MknihCNNR4cT5P&#10;J47+WGQan98V2QsPEylFX+PV0YlUgdk3ikHZpPJEyGmdvEw/dhl6cPjGrkQdBOonEfhxMwJKEMdG&#10;sydQhNXAF3AL1wgsOm2/YjTASNZYwZ2BkXynQFNlVhRhguOmmC9z2NhTy+bUQhQFoBp7jKbljZ+m&#10;/tFYse0gzkHFV6DDRkSFPOe0Vy8MXSxlf0GEqT7dR6/na2z9AwAA//8DAFBLAwQUAAYACAAAACEA&#10;9VQ75uAAAAAJAQAADwAAAGRycy9kb3ducmV2LnhtbEyPwU7DMBBE70j8g7VIXBC1mwK1QpwKISEQ&#10;l6otgqsbL0nUeB3Fbhr4epYT3HY0o9k3xWrynRhxiG0gA/OZAoFUBddSbeBt93StQcRkydkuEBr4&#10;wgir8vyssLkLJ9rguE214BKKuTXQpNTnUsaqQW/jLPRI7H2GwdvEcqilG+yJy30nM6XupLct8YfG&#10;9vjYYHXYHr2B8WO8Wh++F7V+f33eDbTW881LNObyYnq4B5FwSn9h+MVndCiZaR+O5KLoWGvFW5KB&#10;5RIE+zc6y0Ds+VjcKpBlIf8vKH8AAAD//wMAUEsBAi0AFAAGAAgAAAAhALaDOJL+AAAA4QEAABMA&#10;AAAAAAAAAAAAAAAAAAAAAFtDb250ZW50X1R5cGVzXS54bWxQSwECLQAUAAYACAAAACEAOP0h/9YA&#10;AACUAQAACwAAAAAAAAAAAAAAAAAvAQAAX3JlbHMvLnJlbHNQSwECLQAUAAYACAAAACEAzXDKG34C&#10;AAAOBQAADgAAAAAAAAAAAAAAAAAuAgAAZHJzL2Uyb0RvYy54bWxQSwECLQAUAAYACAAAACEA9VQ7&#10;5uAAAAAJAQAADwAAAAAAAAAAAAAAAADYBAAAZHJzL2Rvd25yZXYueG1sUEsFBgAAAAAEAAQA8wAA&#10;AOUFAAAAAA==&#10;" stroked="f" strokeweight=".5pt">
                <v:textbox style="mso-fit-shape-to-text:t">
                  <w:txbxContent>
                    <w:p w:rsidR="0026775A" w:rsidRDefault="0026775A" w:rsidP="0026775A">
                      <w:pPr>
                        <w:jc w:val="center"/>
                        <w:rPr>
                          <w:rtl/>
                        </w:rPr>
                      </w:pPr>
                      <w:r w:rsidRPr="001A6AD8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733550" cy="2466975"/>
                            <wp:effectExtent l="0" t="0" r="0" b="9525"/>
                            <wp:docPr id="1" name="Picture 1" descr="Description: http://ketabnak.com/images/covers/tarikh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2" descr="Description: http://ketabnak.com/images/covers/tarikh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46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6775A" w:rsidRPr="00BE373A" w:rsidRDefault="0026775A" w:rsidP="0026775A">
      <w:pPr>
        <w:pStyle w:val="a"/>
        <w:rPr>
          <w:rtl/>
        </w:rPr>
      </w:pPr>
      <w:r>
        <w:rPr>
          <w:rFonts w:hint="cs"/>
          <w:rtl/>
        </w:rPr>
        <w:t xml:space="preserve">ابوالفضل </w:t>
      </w:r>
      <w:r w:rsidRPr="00BE373A">
        <w:rPr>
          <w:rFonts w:hint="cs"/>
          <w:rtl/>
        </w:rPr>
        <w:t>بيهقي، در سال 385 ق</w:t>
      </w:r>
      <w:r>
        <w:rPr>
          <w:rFonts w:hint="cs"/>
          <w:rtl/>
        </w:rPr>
        <w:t>، در روستاي حارث‌</w:t>
      </w:r>
      <w:r w:rsidRPr="00BE373A">
        <w:rPr>
          <w:rFonts w:hint="cs"/>
          <w:rtl/>
        </w:rPr>
        <w:t xml:space="preserve">آباد در اطراف بيهق </w:t>
      </w:r>
      <w:r>
        <w:rPr>
          <w:rFonts w:hint="cs"/>
          <w:rtl/>
        </w:rPr>
        <w:t>متولد شد. وی یک تاریخ نگار نامدار</w:t>
      </w:r>
      <w:r w:rsidRPr="00BE373A">
        <w:rPr>
          <w:rFonts w:hint="cs"/>
          <w:rtl/>
        </w:rPr>
        <w:t xml:space="preserve"> ايراني است.</w:t>
      </w:r>
    </w:p>
    <w:p w:rsidR="0026775A" w:rsidRPr="00BE373A" w:rsidRDefault="0026775A" w:rsidP="0026775A">
      <w:pPr>
        <w:pStyle w:val="a"/>
        <w:rPr>
          <w:rtl/>
        </w:rPr>
      </w:pPr>
      <w:r>
        <w:rPr>
          <w:rFonts w:hint="cs"/>
          <w:rtl/>
        </w:rPr>
        <w:t xml:space="preserve">بیهقی، در </w:t>
      </w:r>
      <w:r w:rsidRPr="00BE373A">
        <w:rPr>
          <w:rFonts w:hint="cs"/>
          <w:rtl/>
        </w:rPr>
        <w:t xml:space="preserve">اوايل عمرش در نيشابور مشغول تحصيل بود و سپس در غزنه </w:t>
      </w:r>
      <w:r w:rsidRPr="00BE373A">
        <w:rPr>
          <w:rtl/>
        </w:rPr>
        <w:t>جذب کار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وان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گرد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</w:t>
      </w:r>
      <w:r w:rsidRPr="00BE373A">
        <w:rPr>
          <w:rtl/>
        </w:rPr>
        <w:t xml:space="preserve"> و با شا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ستگ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و استعداد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که داشت</w:t>
      </w:r>
      <w:r>
        <w:rPr>
          <w:rFonts w:hint="cs"/>
          <w:rtl/>
        </w:rPr>
        <w:t>،</w:t>
      </w:r>
      <w:r w:rsidRPr="00BE373A">
        <w:rPr>
          <w:rtl/>
        </w:rPr>
        <w:t xml:space="preserve"> به زود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به دست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خواجه ابونصر مشکان </w:t>
      </w:r>
      <w:r>
        <w:rPr>
          <w:rFonts w:hint="cs"/>
          <w:rtl/>
        </w:rPr>
        <w:t>بر</w:t>
      </w:r>
      <w:r w:rsidRPr="00BE373A">
        <w:rPr>
          <w:rtl/>
        </w:rPr>
        <w:t>گز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ده</w:t>
      </w:r>
      <w:r w:rsidRPr="00BE373A">
        <w:rPr>
          <w:rtl/>
        </w:rPr>
        <w:t xml:space="preserve"> شد که صاحب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وان</w:t>
      </w:r>
      <w:r w:rsidRPr="00BE373A">
        <w:rPr>
          <w:rtl/>
        </w:rPr>
        <w:t xml:space="preserve"> </w:t>
      </w:r>
      <w:r w:rsidRPr="003216C1">
        <w:rPr>
          <w:i/>
          <w:iCs/>
          <w:rtl/>
        </w:rPr>
        <w:t>رسالت محمود غزنو</w:t>
      </w:r>
      <w:r w:rsidRPr="003216C1">
        <w:rPr>
          <w:rFonts w:hint="cs"/>
          <w:i/>
          <w:iCs/>
          <w:rtl/>
        </w:rPr>
        <w:t>ی</w:t>
      </w:r>
      <w:r w:rsidRPr="00BE373A">
        <w:rPr>
          <w:rtl/>
        </w:rPr>
        <w:t xml:space="preserve"> و از دب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ران</w:t>
      </w:r>
      <w:r>
        <w:rPr>
          <w:rtl/>
        </w:rPr>
        <w:t xml:space="preserve"> نام</w:t>
      </w:r>
      <w:r>
        <w:rPr>
          <w:rFonts w:hint="cs"/>
          <w:rtl/>
        </w:rPr>
        <w:t>‌</w:t>
      </w:r>
      <w:r w:rsidRPr="00BE373A">
        <w:rPr>
          <w:rtl/>
        </w:rPr>
        <w:t>آور روزگار بود.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استاد تا هنگام مرگ</w:t>
      </w:r>
      <w:r>
        <w:rPr>
          <w:rFonts w:hint="cs"/>
          <w:rtl/>
        </w:rPr>
        <w:t>،</w:t>
      </w:r>
      <w:r w:rsidRPr="00BE373A">
        <w:rPr>
          <w:rtl/>
        </w:rPr>
        <w:t xml:space="preserve"> لحظه</w:t>
      </w:r>
      <w:r w:rsidRPr="00BE373A">
        <w:rPr>
          <w:rFonts w:hint="cs"/>
          <w:rtl/>
        </w:rPr>
        <w:t>‌</w:t>
      </w:r>
      <w:r w:rsidRPr="00BE373A">
        <w:rPr>
          <w:rtl/>
        </w:rPr>
        <w:t>‏ا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را از خود جدا نساخت و چندان گرام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و نزد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کش</w:t>
      </w:r>
      <w:r w:rsidRPr="00BE373A">
        <w:rPr>
          <w:rtl/>
        </w:rPr>
        <w:t xml:space="preserve"> م</w:t>
      </w:r>
      <w:r w:rsidRPr="00BE373A">
        <w:rPr>
          <w:rFonts w:hint="cs"/>
          <w:rtl/>
        </w:rPr>
        <w:t>ی‏</w:t>
      </w:r>
      <w:r w:rsidRPr="00BE373A">
        <w:rPr>
          <w:rFonts w:hint="eastAsia"/>
          <w:rtl/>
        </w:rPr>
        <w:t>داشت</w:t>
      </w:r>
      <w:r w:rsidRPr="00BE373A">
        <w:rPr>
          <w:rtl/>
        </w:rPr>
        <w:t xml:space="preserve"> که حت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نهفته</w:t>
      </w:r>
      <w:r w:rsidRPr="00BE373A">
        <w:rPr>
          <w:rFonts w:hint="cs"/>
          <w:rtl/>
        </w:rPr>
        <w:t>‌</w:t>
      </w:r>
      <w:r w:rsidRPr="00BE373A">
        <w:rPr>
          <w:rtl/>
        </w:rPr>
        <w:t>تر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اسرار دستگاه غزنو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ان</w:t>
      </w:r>
      <w:r w:rsidRPr="00BE373A">
        <w:rPr>
          <w:rtl/>
        </w:rPr>
        <w:t xml:space="preserve"> را ن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ز</w:t>
      </w:r>
      <w:r w:rsidRPr="00BE373A">
        <w:rPr>
          <w:rtl/>
        </w:rPr>
        <w:t xml:space="preserve"> با و</w:t>
      </w:r>
      <w:r w:rsidRPr="00BE373A">
        <w:rPr>
          <w:rFonts w:hint="cs"/>
          <w:rtl/>
        </w:rPr>
        <w:t>ی</w:t>
      </w:r>
      <w:r>
        <w:rPr>
          <w:rtl/>
        </w:rPr>
        <w:t xml:space="preserve"> در</w:t>
      </w:r>
      <w:r w:rsidRPr="00BE373A">
        <w:rPr>
          <w:rtl/>
        </w:rPr>
        <w:t>م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ان</w:t>
      </w:r>
      <w:r w:rsidRPr="00BE373A">
        <w:rPr>
          <w:rtl/>
        </w:rPr>
        <w:t xml:space="preserve"> م</w:t>
      </w:r>
      <w:r w:rsidRPr="00BE373A">
        <w:rPr>
          <w:rFonts w:hint="cs"/>
          <w:rtl/>
        </w:rPr>
        <w:t>ی‏</w:t>
      </w:r>
      <w:r>
        <w:rPr>
          <w:rFonts w:hint="cs"/>
          <w:rtl/>
        </w:rPr>
        <w:t>گذاشت</w:t>
      </w:r>
      <w:r w:rsidRPr="00BE373A">
        <w:rPr>
          <w:rtl/>
        </w:rPr>
        <w:t xml:space="preserve">. </w:t>
      </w:r>
      <w:r>
        <w:rPr>
          <w:rtl/>
        </w:rPr>
        <w:t>پس از در</w:t>
      </w:r>
      <w:r w:rsidRPr="00BE373A">
        <w:rPr>
          <w:rtl/>
        </w:rPr>
        <w:t xml:space="preserve">گذشت </w:t>
      </w:r>
      <w:r>
        <w:rPr>
          <w:rFonts w:hint="cs"/>
          <w:rtl/>
        </w:rPr>
        <w:t>ا</w:t>
      </w:r>
      <w:r w:rsidRPr="00BE373A">
        <w:rPr>
          <w:rtl/>
        </w:rPr>
        <w:t>بونصر مشکان</w:t>
      </w:r>
      <w:r w:rsidRPr="00BE373A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سال</w:t>
      </w:r>
      <w:r w:rsidRPr="00BE373A">
        <w:rPr>
          <w:rtl/>
        </w:rPr>
        <w:t xml:space="preserve"> ۴۳۱</w:t>
      </w:r>
      <w:r w:rsidRPr="00BE373A">
        <w:rPr>
          <w:rFonts w:hint="cs"/>
          <w:rtl/>
        </w:rPr>
        <w:t xml:space="preserve"> </w:t>
      </w:r>
      <w:r w:rsidRPr="00BE373A">
        <w:rPr>
          <w:rtl/>
        </w:rPr>
        <w:t>ق</w:t>
      </w:r>
      <w:r w:rsidRPr="00BE373A">
        <w:rPr>
          <w:rFonts w:hint="cs"/>
          <w:rtl/>
        </w:rPr>
        <w:t>،</w:t>
      </w:r>
      <w:r w:rsidRPr="00BE373A">
        <w:rPr>
          <w:rtl/>
        </w:rPr>
        <w:t xml:space="preserve"> سلطان مسعود،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را برا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جانش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استاد از هر جهت شا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سته</w:t>
      </w:r>
      <w:r w:rsidRPr="00BE373A">
        <w:rPr>
          <w:rtl/>
        </w:rPr>
        <w:t xml:space="preserve"> ول</w:t>
      </w:r>
      <w:r w:rsidRPr="00BE373A">
        <w:rPr>
          <w:rFonts w:hint="cs"/>
          <w:rtl/>
        </w:rPr>
        <w:t xml:space="preserve">ی </w:t>
      </w:r>
      <w:r w:rsidRPr="00BE373A">
        <w:rPr>
          <w:rFonts w:hint="eastAsia"/>
          <w:rtl/>
        </w:rPr>
        <w:t>سخت</w:t>
      </w:r>
      <w:r>
        <w:rPr>
          <w:rtl/>
        </w:rPr>
        <w:t xml:space="preserve"> جوان دانست</w:t>
      </w:r>
      <w:r>
        <w:rPr>
          <w:rFonts w:hint="cs"/>
          <w:rtl/>
        </w:rPr>
        <w:t>،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(</w:t>
      </w:r>
      <w:r>
        <w:rPr>
          <w:rtl/>
        </w:rPr>
        <w:t>هرچند</w:t>
      </w:r>
      <w:r w:rsidRPr="00BE373A">
        <w:rPr>
          <w:rtl/>
        </w:rPr>
        <w:t xml:space="preserve"> که و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در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>
        <w:rPr>
          <w:rtl/>
        </w:rPr>
        <w:t xml:space="preserve"> هنگام چهل و شش ساله بود</w:t>
      </w:r>
      <w:r w:rsidRPr="00BE373A">
        <w:rPr>
          <w:rFonts w:hint="cs"/>
          <w:rtl/>
        </w:rPr>
        <w:t>)</w:t>
      </w:r>
      <w:r w:rsidRPr="00BE373A">
        <w:rPr>
          <w:rtl/>
        </w:rPr>
        <w:t xml:space="preserve"> از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>رو بوسهل زوزن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سالخورده را جا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گز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وی</w:t>
      </w:r>
      <w:r w:rsidRPr="00BE373A">
        <w:rPr>
          <w:rtl/>
        </w:rPr>
        <w:t xml:space="preserve"> کرد و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را بر شغل پ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ش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نگاه داشت. ناخشنود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از همکار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با </w:t>
      </w:r>
      <w:r>
        <w:rPr>
          <w:rFonts w:hint="cs"/>
          <w:rtl/>
        </w:rPr>
        <w:t xml:space="preserve">این </w:t>
      </w:r>
      <w:r w:rsidRPr="00BE373A">
        <w:rPr>
          <w:rtl/>
        </w:rPr>
        <w:t>رئ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س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جدید</w:t>
      </w:r>
      <w:r w:rsidRPr="00BE373A">
        <w:rPr>
          <w:rtl/>
        </w:rPr>
        <w:t>، در کتاب و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منعکس است، تا آنجا که تصم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م</w:t>
      </w:r>
      <w:r w:rsidRPr="00BE373A">
        <w:rPr>
          <w:rtl/>
        </w:rPr>
        <w:t xml:space="preserve"> به استعفا گرفت</w:t>
      </w:r>
      <w:r w:rsidRPr="00BE373A">
        <w:rPr>
          <w:rFonts w:hint="cs"/>
          <w:rtl/>
        </w:rPr>
        <w:t>،</w:t>
      </w:r>
      <w:r w:rsidRPr="00BE373A">
        <w:rPr>
          <w:rtl/>
        </w:rPr>
        <w:t xml:space="preserve"> ول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سلطان مسعود او را به پشت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بان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خود دلگرم و به ادامه کار واداشت. پس از کشته شدن مسعود </w:t>
      </w:r>
      <w:r>
        <w:rPr>
          <w:rFonts w:hint="cs"/>
          <w:rtl/>
        </w:rPr>
        <w:t>(</w:t>
      </w:r>
      <w:r w:rsidRPr="00BE373A">
        <w:rPr>
          <w:rtl/>
        </w:rPr>
        <w:t>۴۳۲ ق</w:t>
      </w:r>
      <w:r>
        <w:rPr>
          <w:rFonts w:hint="cs"/>
          <w:rtl/>
        </w:rPr>
        <w:t>)</w:t>
      </w:r>
      <w:r w:rsidRPr="00BE373A">
        <w:rPr>
          <w:rFonts w:hint="cs"/>
          <w:rtl/>
        </w:rPr>
        <w:t>،</w:t>
      </w:r>
      <w:r w:rsidRPr="00BE373A">
        <w:rPr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، </w:t>
      </w:r>
      <w:r w:rsidRPr="00BE373A">
        <w:rPr>
          <w:rFonts w:hint="cs"/>
          <w:rtl/>
        </w:rPr>
        <w:t>در</w:t>
      </w:r>
      <w:r w:rsidRPr="00BE373A">
        <w:rPr>
          <w:rtl/>
        </w:rPr>
        <w:t xml:space="preserve"> دستگاه پادشاه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فرزند و</w:t>
      </w:r>
      <w:r w:rsidRPr="00BE373A">
        <w:rPr>
          <w:rFonts w:hint="cs"/>
          <w:rtl/>
        </w:rPr>
        <w:t>ی،</w:t>
      </w:r>
      <w:r w:rsidRPr="00BE373A">
        <w:rPr>
          <w:rtl/>
        </w:rPr>
        <w:t xml:space="preserve"> مودود</w:t>
      </w:r>
      <w:r w:rsidRPr="00BE373A">
        <w:rPr>
          <w:rFonts w:hint="cs"/>
          <w:rtl/>
        </w:rPr>
        <w:t>، ماند</w:t>
      </w:r>
      <w:r w:rsidRPr="00BE373A">
        <w:rPr>
          <w:rtl/>
        </w:rPr>
        <w:t xml:space="preserve"> و پس از </w:t>
      </w:r>
      <w:r>
        <w:rPr>
          <w:rFonts w:hint="cs"/>
          <w:rtl/>
        </w:rPr>
        <w:t>وی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در</w:t>
      </w:r>
      <w:r w:rsidRPr="00BE373A">
        <w:rPr>
          <w:rtl/>
        </w:rPr>
        <w:t xml:space="preserve"> فرمانروا</w:t>
      </w:r>
      <w:r w:rsidRPr="00BE373A">
        <w:rPr>
          <w:rFonts w:hint="cs"/>
          <w:rtl/>
        </w:rPr>
        <w:t>یی</w:t>
      </w:r>
      <w:r w:rsidRPr="00BE373A">
        <w:rPr>
          <w:rtl/>
        </w:rPr>
        <w:t xml:space="preserve"> عبدالرش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</w:t>
      </w:r>
      <w:r w:rsidRPr="00BE373A">
        <w:rPr>
          <w:rFonts w:hint="cs"/>
          <w:rtl/>
        </w:rPr>
        <w:t>،</w:t>
      </w:r>
      <w:r w:rsidRPr="00BE373A">
        <w:rPr>
          <w:rtl/>
        </w:rPr>
        <w:t xml:space="preserve"> پسر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گر</w:t>
      </w:r>
      <w:r w:rsidRPr="00BE373A">
        <w:rPr>
          <w:rtl/>
        </w:rPr>
        <w:t xml:space="preserve"> محمود غزنو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،</w:t>
      </w:r>
      <w:r w:rsidRPr="00BE373A">
        <w:rPr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ی،</w:t>
      </w:r>
      <w:r>
        <w:rPr>
          <w:rtl/>
        </w:rPr>
        <w:t xml:space="preserve"> در</w:t>
      </w:r>
      <w:r w:rsidRPr="00BE373A">
        <w:rPr>
          <w:rtl/>
        </w:rPr>
        <w:t xml:space="preserve"> شغل صاحب</w:t>
      </w:r>
      <w:r w:rsidRPr="00BE373A">
        <w:rPr>
          <w:rFonts w:hint="cs"/>
          <w:rtl/>
        </w:rPr>
        <w:t>‌</w:t>
      </w:r>
      <w:r w:rsidRPr="00BE373A">
        <w:rPr>
          <w:rtl/>
        </w:rPr>
        <w:t>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وان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</w:t>
      </w:r>
      <w:r>
        <w:rPr>
          <w:rFonts w:hint="cs"/>
          <w:rtl/>
        </w:rPr>
        <w:t>قرار گرفت</w:t>
      </w:r>
      <w:r w:rsidRPr="00BE373A">
        <w:rPr>
          <w:rtl/>
        </w:rPr>
        <w:t>. اما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نپا</w:t>
      </w:r>
      <w:r w:rsidRPr="00BE373A">
        <w:rPr>
          <w:rFonts w:hint="cs"/>
          <w:rtl/>
        </w:rPr>
        <w:t>یی</w:t>
      </w:r>
      <w:r w:rsidRPr="00BE373A">
        <w:rPr>
          <w:rFonts w:hint="eastAsia"/>
          <w:rtl/>
        </w:rPr>
        <w:t>د</w:t>
      </w:r>
      <w:r>
        <w:rPr>
          <w:rtl/>
        </w:rPr>
        <w:t xml:space="preserve"> که در اثر</w:t>
      </w:r>
      <w:r w:rsidRPr="00BE373A">
        <w:rPr>
          <w:rtl/>
        </w:rPr>
        <w:t xml:space="preserve"> سخن چ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Fonts w:hint="cs"/>
          <w:rtl/>
        </w:rPr>
        <w:t>ی‏</w:t>
      </w:r>
      <w:r w:rsidRPr="00BE373A">
        <w:rPr>
          <w:rFonts w:hint="eastAsia"/>
          <w:rtl/>
        </w:rPr>
        <w:t>ها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</w:t>
      </w:r>
      <w:r>
        <w:rPr>
          <w:rFonts w:hint="cs"/>
          <w:rtl/>
        </w:rPr>
        <w:t xml:space="preserve">یک </w:t>
      </w:r>
      <w:r w:rsidRPr="00BE373A">
        <w:rPr>
          <w:rtl/>
        </w:rPr>
        <w:t>غلا</w:t>
      </w:r>
      <w:r>
        <w:rPr>
          <w:rFonts w:hint="cs"/>
          <w:rtl/>
        </w:rPr>
        <w:t>م</w:t>
      </w:r>
      <w:r>
        <w:rPr>
          <w:rtl/>
        </w:rPr>
        <w:t>، از کار بر</w:t>
      </w:r>
      <w:r w:rsidRPr="00BE373A">
        <w:rPr>
          <w:rtl/>
        </w:rPr>
        <w:t xml:space="preserve">کنار </w:t>
      </w:r>
      <w:r>
        <w:rPr>
          <w:rFonts w:hint="cs"/>
          <w:rtl/>
        </w:rPr>
        <w:t>و به زندان افتاد</w:t>
      </w:r>
      <w:r w:rsidRPr="00BE373A">
        <w:rPr>
          <w:rFonts w:hint="cs"/>
          <w:rtl/>
        </w:rPr>
        <w:t>.</w:t>
      </w:r>
      <w:r w:rsidRPr="00BE373A">
        <w:rPr>
          <w:rtl/>
        </w:rPr>
        <w:t xml:space="preserve"> سلطان دست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غلام را </w:t>
      </w:r>
      <w:r>
        <w:rPr>
          <w:rFonts w:hint="cs"/>
          <w:rtl/>
        </w:rPr>
        <w:t xml:space="preserve">حتی </w:t>
      </w:r>
      <w:r>
        <w:rPr>
          <w:rtl/>
        </w:rPr>
        <w:t>در غارت خان</w:t>
      </w:r>
      <w:r>
        <w:rPr>
          <w:rFonts w:hint="cs"/>
          <w:rtl/>
        </w:rPr>
        <w:t>ة</w:t>
      </w:r>
      <w:r w:rsidRPr="00BE373A">
        <w:rPr>
          <w:rtl/>
        </w:rPr>
        <w:t xml:space="preserve"> و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باز گذارد.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سرگذشت دردناک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دوره از زندگ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خود را در </w:t>
      </w:r>
      <w:r w:rsidRPr="00D04CC7">
        <w:rPr>
          <w:i/>
          <w:iCs/>
          <w:rtl/>
        </w:rPr>
        <w:t>تار</w:t>
      </w:r>
      <w:r w:rsidRPr="00D04CC7">
        <w:rPr>
          <w:rFonts w:hint="cs"/>
          <w:i/>
          <w:iCs/>
          <w:rtl/>
        </w:rPr>
        <w:t>ی</w:t>
      </w:r>
      <w:r w:rsidRPr="00D04CC7">
        <w:rPr>
          <w:rFonts w:hint="eastAsia"/>
          <w:i/>
          <w:iCs/>
          <w:rtl/>
        </w:rPr>
        <w:t>خ</w:t>
      </w:r>
      <w:r w:rsidRPr="00D04CC7">
        <w:rPr>
          <w:i/>
          <w:iCs/>
          <w:rtl/>
        </w:rPr>
        <w:t xml:space="preserve"> مفصل</w:t>
      </w:r>
      <w:r w:rsidRPr="00BE373A">
        <w:rPr>
          <w:rtl/>
        </w:rPr>
        <w:t xml:space="preserve"> خ</w:t>
      </w:r>
      <w:r w:rsidRPr="00BE373A">
        <w:rPr>
          <w:rFonts w:hint="eastAsia"/>
          <w:rtl/>
        </w:rPr>
        <w:t>ود</w:t>
      </w:r>
      <w:r w:rsidRPr="00BE373A">
        <w:rPr>
          <w:rtl/>
        </w:rPr>
        <w:t xml:space="preserve"> آورده که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بخش از نوشته</w:t>
      </w:r>
      <w:r w:rsidRPr="00BE373A">
        <w:rPr>
          <w:rFonts w:hint="cs"/>
          <w:rtl/>
        </w:rPr>
        <w:t>‌</w:t>
      </w:r>
      <w:r w:rsidRPr="00BE373A">
        <w:rPr>
          <w:rtl/>
        </w:rPr>
        <w:t>ها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و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جزو قسمت</w:t>
      </w:r>
      <w:r w:rsidRPr="00BE373A">
        <w:rPr>
          <w:rFonts w:hint="cs"/>
          <w:rtl/>
        </w:rPr>
        <w:t>‌</w:t>
      </w:r>
      <w:r w:rsidRPr="00BE373A">
        <w:rPr>
          <w:rtl/>
        </w:rPr>
        <w:t>ها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از دست رفته کتاب است، ول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خوشبختانه عوف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در فصل نوزدهم از باب سوم </w:t>
      </w:r>
      <w:r w:rsidRPr="00BE373A">
        <w:rPr>
          <w:i/>
          <w:iCs/>
          <w:rtl/>
        </w:rPr>
        <w:t>جوامع الحکا</w:t>
      </w:r>
      <w:r w:rsidRPr="00BE373A">
        <w:rPr>
          <w:rFonts w:hint="cs"/>
          <w:i/>
          <w:iCs/>
          <w:rtl/>
        </w:rPr>
        <w:t>ی</w:t>
      </w:r>
      <w:r w:rsidRPr="00BE373A">
        <w:rPr>
          <w:rFonts w:hint="eastAsia"/>
          <w:i/>
          <w:iCs/>
          <w:rtl/>
        </w:rPr>
        <w:t>ات</w:t>
      </w:r>
      <w:r w:rsidRPr="00BE373A">
        <w:rPr>
          <w:rtl/>
        </w:rPr>
        <w:t xml:space="preserve">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داستان را نقل به معنا کرده است</w:t>
      </w:r>
      <w:r w:rsidRPr="00BE373A">
        <w:rPr>
          <w:rFonts w:hint="cs"/>
          <w:rtl/>
        </w:rPr>
        <w:t>.</w:t>
      </w:r>
      <w:r w:rsidRPr="00BE373A">
        <w:rPr>
          <w:rFonts w:hint="eastAsia"/>
          <w:rtl/>
        </w:rPr>
        <w:t xml:space="preserve"> 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eastAsia"/>
          <w:rtl/>
        </w:rPr>
        <w:t>هنگام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که سلطان عبدالرش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</w:t>
      </w:r>
      <w:r w:rsidRPr="00BE373A">
        <w:rPr>
          <w:rtl/>
        </w:rPr>
        <w:t xml:space="preserve"> غزنو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،</w:t>
      </w:r>
      <w:r w:rsidRPr="00BE373A">
        <w:rPr>
          <w:rtl/>
        </w:rPr>
        <w:t xml:space="preserve"> به دست </w:t>
      </w:r>
      <w:r>
        <w:rPr>
          <w:rFonts w:hint="cs"/>
          <w:rtl/>
        </w:rPr>
        <w:t>یکی</w:t>
      </w:r>
      <w:r w:rsidRPr="00BE373A">
        <w:rPr>
          <w:rtl/>
        </w:rPr>
        <w:t xml:space="preserve"> از غلامان شورش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(طغرل کافر نعمت) کشته شد (۴۴۴</w:t>
      </w:r>
      <w:r w:rsidRPr="00BE373A">
        <w:rPr>
          <w:rFonts w:hint="cs"/>
          <w:rtl/>
        </w:rPr>
        <w:t xml:space="preserve"> </w:t>
      </w:r>
      <w:r w:rsidRPr="00BE373A">
        <w:rPr>
          <w:rtl/>
        </w:rPr>
        <w:t>ق)</w:t>
      </w:r>
      <w:r w:rsidRPr="00BE373A">
        <w:rPr>
          <w:rFonts w:hint="cs"/>
          <w:rtl/>
        </w:rPr>
        <w:t xml:space="preserve"> </w:t>
      </w:r>
      <w:r w:rsidRPr="00BE373A">
        <w:rPr>
          <w:rtl/>
        </w:rPr>
        <w:t>اوضاع دگرگون شد</w:t>
      </w:r>
      <w:r w:rsidRPr="00BE373A">
        <w:rPr>
          <w:rFonts w:hint="cs"/>
          <w:rtl/>
        </w:rPr>
        <w:t xml:space="preserve"> و</w:t>
      </w:r>
      <w:r w:rsidRPr="00BE373A">
        <w:rPr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از زندان رها</w:t>
      </w:r>
      <w:r w:rsidRPr="00BE373A">
        <w:rPr>
          <w:rFonts w:hint="cs"/>
          <w:rtl/>
        </w:rPr>
        <w:t>یی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افت</w:t>
      </w:r>
      <w:r w:rsidRPr="00BE373A">
        <w:rPr>
          <w:rFonts w:hint="cs"/>
          <w:rtl/>
        </w:rPr>
        <w:t>.</w:t>
      </w:r>
      <w:r w:rsidRPr="00BE373A">
        <w:rPr>
          <w:rtl/>
        </w:rPr>
        <w:t xml:space="preserve"> به قول صاحب</w:t>
      </w:r>
      <w:r w:rsidRPr="00BE373A">
        <w:rPr>
          <w:rFonts w:hint="cs"/>
          <w:rtl/>
        </w:rPr>
        <w:t xml:space="preserve"> </w:t>
      </w:r>
      <w:r w:rsidRPr="00BE373A">
        <w:rPr>
          <w:i/>
          <w:iCs/>
          <w:rtl/>
        </w:rPr>
        <w:t>تار</w:t>
      </w:r>
      <w:r w:rsidRPr="00BE373A">
        <w:rPr>
          <w:rFonts w:hint="cs"/>
          <w:i/>
          <w:iCs/>
          <w:rtl/>
        </w:rPr>
        <w:t>ی</w:t>
      </w:r>
      <w:r w:rsidRPr="00BE373A">
        <w:rPr>
          <w:rFonts w:hint="eastAsia"/>
          <w:i/>
          <w:iCs/>
          <w:rtl/>
        </w:rPr>
        <w:t>خ</w:t>
      </w:r>
      <w:r w:rsidRPr="00BE373A">
        <w:rPr>
          <w:i/>
          <w:iCs/>
          <w:rtl/>
        </w:rPr>
        <w:t xml:space="preserve"> ب</w:t>
      </w:r>
      <w:r w:rsidRPr="00BE373A">
        <w:rPr>
          <w:rFonts w:hint="cs"/>
          <w:i/>
          <w:iCs/>
          <w:rtl/>
        </w:rPr>
        <w:t>ی</w:t>
      </w:r>
      <w:r w:rsidRPr="00BE373A">
        <w:rPr>
          <w:rFonts w:hint="eastAsia"/>
          <w:i/>
          <w:iCs/>
          <w:rtl/>
        </w:rPr>
        <w:t>هق</w:t>
      </w:r>
      <w:r w:rsidRPr="00BE373A">
        <w:rPr>
          <w:rtl/>
        </w:rPr>
        <w:t xml:space="preserve"> بار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گر</w:t>
      </w:r>
      <w:r w:rsidRPr="00BE373A">
        <w:rPr>
          <w:rtl/>
        </w:rPr>
        <w:t xml:space="preserve"> م</w:t>
      </w:r>
      <w:r>
        <w:rPr>
          <w:rFonts w:hint="cs"/>
          <w:rtl/>
        </w:rPr>
        <w:t>ُ</w:t>
      </w:r>
      <w:r w:rsidRPr="00BE373A">
        <w:rPr>
          <w:rtl/>
        </w:rPr>
        <w:t>لک</w:t>
      </w:r>
      <w:r w:rsidRPr="00BE373A">
        <w:rPr>
          <w:rFonts w:hint="cs"/>
          <w:rtl/>
        </w:rPr>
        <w:t xml:space="preserve"> </w:t>
      </w:r>
      <w:r w:rsidRPr="00BE373A">
        <w:rPr>
          <w:rtl/>
        </w:rPr>
        <w:t>ب</w:t>
      </w:r>
      <w:r w:rsidRPr="00BE373A">
        <w:rPr>
          <w:rFonts w:hint="cs"/>
          <w:rtl/>
        </w:rPr>
        <w:t>ه</w:t>
      </w:r>
      <w:r>
        <w:rPr>
          <w:rFonts w:hint="cs"/>
          <w:rtl/>
        </w:rPr>
        <w:t xml:space="preserve"> دست</w:t>
      </w:r>
      <w:r w:rsidRPr="00BE373A">
        <w:rPr>
          <w:rtl/>
        </w:rPr>
        <w:t xml:space="preserve"> </w:t>
      </w:r>
      <w:r w:rsidRPr="00BE373A">
        <w:rPr>
          <w:rFonts w:hint="eastAsia"/>
          <w:rtl/>
        </w:rPr>
        <w:t>محمود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ان</w:t>
      </w:r>
      <w:r w:rsidRPr="00BE373A">
        <w:rPr>
          <w:rtl/>
        </w:rPr>
        <w:t xml:space="preserve"> افتاد،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گر</w:t>
      </w:r>
      <w:r w:rsidRPr="00BE373A">
        <w:rPr>
          <w:rtl/>
        </w:rPr>
        <w:t xml:space="preserve"> به پذ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رفتن</w:t>
      </w:r>
      <w:r w:rsidRPr="00BE373A">
        <w:rPr>
          <w:rtl/>
        </w:rPr>
        <w:t xml:space="preserve"> شغل و مقام دربار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گردن ننهاد و کنج عاف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ت</w:t>
      </w:r>
      <w:r w:rsidRPr="00BE373A">
        <w:rPr>
          <w:rtl/>
        </w:rPr>
        <w:t xml:space="preserve"> گز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</w:t>
      </w:r>
      <w:r>
        <w:rPr>
          <w:rtl/>
        </w:rPr>
        <w:t xml:space="preserve"> و گوشه‏</w:t>
      </w:r>
      <w:r>
        <w:rPr>
          <w:rFonts w:hint="cs"/>
          <w:rtl/>
        </w:rPr>
        <w:t>‌</w:t>
      </w:r>
      <w:r w:rsidRPr="00BE373A">
        <w:rPr>
          <w:rtl/>
        </w:rPr>
        <w:t>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اخت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ار</w:t>
      </w:r>
      <w:r w:rsidRPr="00BE373A">
        <w:rPr>
          <w:rtl/>
        </w:rPr>
        <w:t xml:space="preserve"> کرد.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eastAsia"/>
          <w:rtl/>
        </w:rPr>
        <w:t>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که در زندگ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خود و پ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رامون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ان</w:t>
      </w:r>
      <w:r w:rsidRPr="00BE373A">
        <w:rPr>
          <w:rtl/>
        </w:rPr>
        <w:t xml:space="preserve"> خو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ش</w:t>
      </w:r>
      <w:r w:rsidRPr="00BE373A">
        <w:rPr>
          <w:rtl/>
        </w:rPr>
        <w:t xml:space="preserve"> فراز و نش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ب</w:t>
      </w:r>
      <w:r w:rsidRPr="00BE373A">
        <w:rPr>
          <w:rFonts w:hint="cs"/>
          <w:rtl/>
        </w:rPr>
        <w:t>‌</w:t>
      </w:r>
      <w:r w:rsidRPr="00BE373A">
        <w:rPr>
          <w:rFonts w:hint="eastAsia"/>
          <w:rtl/>
        </w:rPr>
        <w:t>ها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بس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ار</w:t>
      </w:r>
      <w:r w:rsidRPr="00BE373A">
        <w:rPr>
          <w:rtl/>
        </w:rPr>
        <w:t xml:space="preserve"> د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ده</w:t>
      </w:r>
      <w:r w:rsidRPr="00BE373A">
        <w:rPr>
          <w:rtl/>
        </w:rPr>
        <w:t xml:space="preserve"> بود، </w:t>
      </w:r>
      <w:r>
        <w:rPr>
          <w:rFonts w:hint="cs"/>
          <w:rtl/>
        </w:rPr>
        <w:t xml:space="preserve">در روزگار پیری </w:t>
      </w:r>
      <w:r w:rsidRPr="00BE373A">
        <w:rPr>
          <w:rtl/>
        </w:rPr>
        <w:t>زمان را برا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گردآور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و تنظ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م</w:t>
      </w:r>
      <w:r w:rsidRPr="00BE373A">
        <w:rPr>
          <w:rtl/>
        </w:rPr>
        <w:t xml:space="preserve"> 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ادداشت</w:t>
      </w:r>
      <w:r w:rsidRPr="00BE373A">
        <w:rPr>
          <w:rFonts w:hint="cs"/>
          <w:rtl/>
        </w:rPr>
        <w:t>‌</w:t>
      </w:r>
      <w:r w:rsidRPr="00BE373A">
        <w:rPr>
          <w:rFonts w:hint="eastAsia"/>
          <w:rtl/>
        </w:rPr>
        <w:t>ها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خود مناسب 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افته</w:t>
      </w:r>
      <w:r w:rsidRPr="00BE373A">
        <w:rPr>
          <w:rtl/>
        </w:rPr>
        <w:t xml:space="preserve"> و از سال ۴۴۸ ق</w:t>
      </w:r>
      <w:r>
        <w:rPr>
          <w:rFonts w:hint="cs"/>
          <w:rtl/>
        </w:rPr>
        <w:t>،</w:t>
      </w:r>
      <w:r w:rsidRPr="00BE373A">
        <w:rPr>
          <w:rtl/>
        </w:rPr>
        <w:t xml:space="preserve"> به </w:t>
      </w:r>
      <w:r>
        <w:rPr>
          <w:rFonts w:hint="cs"/>
          <w:rtl/>
        </w:rPr>
        <w:t>پردازش</w:t>
      </w:r>
      <w:r w:rsidRPr="00BE373A">
        <w:rPr>
          <w:rtl/>
        </w:rPr>
        <w:t xml:space="preserve"> تار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خ</w:t>
      </w:r>
      <w:r>
        <w:rPr>
          <w:rtl/>
        </w:rPr>
        <w:t xml:space="preserve"> خود پرداخت و به سال ۴۵۱</w:t>
      </w:r>
      <w:r w:rsidRPr="00BE373A">
        <w:rPr>
          <w:rFonts w:hint="cs"/>
          <w:rtl/>
        </w:rPr>
        <w:t xml:space="preserve">ق </w:t>
      </w:r>
      <w:r w:rsidRPr="00BE373A">
        <w:rPr>
          <w:rtl/>
        </w:rPr>
        <w:t>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کار را به انجام رسان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د</w:t>
      </w:r>
      <w:r w:rsidRPr="00BE373A">
        <w:rPr>
          <w:rFonts w:hint="cs"/>
          <w:rtl/>
        </w:rPr>
        <w:t>.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cs"/>
          <w:rtl/>
        </w:rPr>
        <w:lastRenderedPageBreak/>
        <w:t xml:space="preserve">بيهقي، بيش از 40 سال </w:t>
      </w:r>
      <w:r>
        <w:rPr>
          <w:rFonts w:hint="cs"/>
          <w:rtl/>
        </w:rPr>
        <w:t xml:space="preserve">را </w:t>
      </w:r>
      <w:r w:rsidRPr="00BE373A">
        <w:rPr>
          <w:rFonts w:hint="cs"/>
          <w:rtl/>
        </w:rPr>
        <w:t>در دربار آل سبكتكين و در كانون حوادث و وقايع گذ</w:t>
      </w:r>
      <w:r>
        <w:rPr>
          <w:rFonts w:hint="cs"/>
          <w:rtl/>
        </w:rPr>
        <w:t>رانیده بود</w:t>
      </w:r>
      <w:r w:rsidRPr="00BE373A">
        <w:rPr>
          <w:rFonts w:hint="cs"/>
          <w:rtl/>
        </w:rPr>
        <w:t xml:space="preserve">. وي در تمام دوران ديوانيش همه حوادث را با دقت </w:t>
      </w:r>
      <w:r>
        <w:rPr>
          <w:rFonts w:hint="cs"/>
          <w:rtl/>
        </w:rPr>
        <w:t>ثبت می‌کرد</w:t>
      </w:r>
      <w:r w:rsidRPr="00BE373A">
        <w:rPr>
          <w:rFonts w:hint="cs"/>
          <w:rtl/>
        </w:rPr>
        <w:t xml:space="preserve"> تا زماني كه از اين س</w:t>
      </w:r>
      <w:r>
        <w:rPr>
          <w:rFonts w:hint="cs"/>
          <w:rtl/>
        </w:rPr>
        <w:t>ِ</w:t>
      </w:r>
      <w:r w:rsidRPr="00BE373A">
        <w:rPr>
          <w:rFonts w:hint="cs"/>
          <w:rtl/>
        </w:rPr>
        <w:t>مت كناره‌گيري كرد.</w:t>
      </w:r>
      <w:r w:rsidRPr="00BE373A">
        <w:rPr>
          <w:rFonts w:hint="eastAsia"/>
          <w:rtl/>
        </w:rPr>
        <w:t xml:space="preserve">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هشتاد و پنج سال ز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سته</w:t>
      </w:r>
      <w:r w:rsidRPr="00BE373A">
        <w:rPr>
          <w:rtl/>
        </w:rPr>
        <w:t xml:space="preserve"> و به تصر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ح</w:t>
      </w:r>
      <w:r w:rsidRPr="00BE373A">
        <w:rPr>
          <w:rtl/>
        </w:rPr>
        <w:t xml:space="preserve"> ابوالحسن ب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هق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در</w:t>
      </w:r>
      <w:r>
        <w:rPr>
          <w:rFonts w:hint="cs"/>
          <w:i/>
          <w:iCs/>
          <w:rtl/>
        </w:rPr>
        <w:t xml:space="preserve"> </w:t>
      </w:r>
      <w:r w:rsidRPr="00BE373A">
        <w:rPr>
          <w:i/>
          <w:iCs/>
          <w:rtl/>
        </w:rPr>
        <w:t>تار</w:t>
      </w:r>
      <w:r w:rsidRPr="00BE373A">
        <w:rPr>
          <w:rFonts w:hint="cs"/>
          <w:i/>
          <w:iCs/>
          <w:rtl/>
        </w:rPr>
        <w:t>ی</w:t>
      </w:r>
      <w:r w:rsidRPr="00BE373A">
        <w:rPr>
          <w:rFonts w:hint="eastAsia"/>
          <w:i/>
          <w:iCs/>
          <w:rtl/>
        </w:rPr>
        <w:t>خ</w:t>
      </w:r>
      <w:r w:rsidRPr="00BE373A">
        <w:rPr>
          <w:i/>
          <w:iCs/>
          <w:rtl/>
        </w:rPr>
        <w:t xml:space="preserve"> ب</w:t>
      </w:r>
      <w:r w:rsidRPr="00BE373A">
        <w:rPr>
          <w:rFonts w:hint="cs"/>
          <w:i/>
          <w:iCs/>
          <w:rtl/>
        </w:rPr>
        <w:t>ی</w:t>
      </w:r>
      <w:r w:rsidRPr="00BE373A">
        <w:rPr>
          <w:rFonts w:hint="eastAsia"/>
          <w:i/>
          <w:iCs/>
          <w:rtl/>
        </w:rPr>
        <w:t>هق</w:t>
      </w:r>
      <w:r w:rsidRPr="00BE373A">
        <w:rPr>
          <w:i/>
          <w:iCs/>
          <w:rtl/>
        </w:rPr>
        <w:t xml:space="preserve"> </w:t>
      </w:r>
      <w:r w:rsidRPr="00BE373A">
        <w:rPr>
          <w:rtl/>
        </w:rPr>
        <w:t>به سال ۴۷۰ ق</w:t>
      </w:r>
      <w:r>
        <w:rPr>
          <w:rFonts w:hint="cs"/>
          <w:rtl/>
        </w:rPr>
        <w:t>،</w:t>
      </w:r>
      <w:r w:rsidRPr="00BE373A">
        <w:rPr>
          <w:rtl/>
        </w:rPr>
        <w:t xml:space="preserve"> درگذشته است و به ا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ن</w:t>
      </w:r>
      <w:r w:rsidRPr="00BE373A">
        <w:rPr>
          <w:rtl/>
        </w:rPr>
        <w:t xml:space="preserve"> ترت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ب</w:t>
      </w:r>
      <w:r w:rsidRPr="00BE373A">
        <w:rPr>
          <w:rtl/>
        </w:rPr>
        <w:t xml:space="preserve"> نوزده سال پس از اتمام تار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خ</w:t>
      </w:r>
      <w:r w:rsidRPr="00BE373A">
        <w:rPr>
          <w:rtl/>
        </w:rPr>
        <w:t xml:space="preserve"> خو</w:t>
      </w:r>
      <w:r w:rsidRPr="00BE373A">
        <w:rPr>
          <w:rFonts w:hint="cs"/>
          <w:rtl/>
        </w:rPr>
        <w:t>ی</w:t>
      </w:r>
      <w:r w:rsidRPr="00BE373A">
        <w:rPr>
          <w:rFonts w:hint="eastAsia"/>
          <w:rtl/>
        </w:rPr>
        <w:t>ش</w:t>
      </w:r>
      <w:r>
        <w:rPr>
          <w:rFonts w:hint="cs"/>
          <w:rtl/>
        </w:rPr>
        <w:t>،</w:t>
      </w:r>
      <w:r w:rsidRPr="00BE373A">
        <w:rPr>
          <w:rtl/>
        </w:rPr>
        <w:t xml:space="preserve"> زنده بوده و هرگاه به اطلاعات تازه</w:t>
      </w:r>
      <w:r w:rsidRPr="00BE373A">
        <w:rPr>
          <w:rFonts w:hint="cs"/>
          <w:rtl/>
        </w:rPr>
        <w:t>‌</w:t>
      </w:r>
      <w:r w:rsidRPr="00BE373A">
        <w:rPr>
          <w:rtl/>
        </w:rPr>
        <w:t>ا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در زم</w:t>
      </w:r>
      <w:r w:rsidRPr="00BE373A"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ة</w:t>
      </w:r>
      <w:r w:rsidRPr="00BE373A">
        <w:rPr>
          <w:rtl/>
        </w:rPr>
        <w:t xml:space="preserve"> کار خود دسترس</w:t>
      </w:r>
      <w:r w:rsidRPr="00BE373A">
        <w:rPr>
          <w:rFonts w:hint="cs"/>
          <w:rtl/>
        </w:rPr>
        <w:t>ی</w:t>
      </w:r>
      <w:r w:rsidRPr="00BE373A">
        <w:rPr>
          <w:rtl/>
        </w:rPr>
        <w:t xml:space="preserve"> م</w:t>
      </w:r>
      <w:r w:rsidRPr="00BE373A">
        <w:rPr>
          <w:rFonts w:hint="cs"/>
          <w:rtl/>
        </w:rPr>
        <w:t>ی‏ی</w:t>
      </w:r>
      <w:r w:rsidRPr="00BE373A">
        <w:rPr>
          <w:rFonts w:hint="eastAsia"/>
          <w:rtl/>
        </w:rPr>
        <w:t>افته،</w:t>
      </w:r>
      <w:r w:rsidRPr="00BE373A">
        <w:rPr>
          <w:rtl/>
        </w:rPr>
        <w:t xml:space="preserve"> آن را به متن کتاب م</w:t>
      </w:r>
      <w:r w:rsidRPr="00BE373A">
        <w:rPr>
          <w:rFonts w:hint="cs"/>
          <w:rtl/>
        </w:rPr>
        <w:t>ی‏</w:t>
      </w:r>
      <w:r w:rsidRPr="00BE373A">
        <w:rPr>
          <w:rFonts w:hint="eastAsia"/>
          <w:rtl/>
        </w:rPr>
        <w:t>افزود</w:t>
      </w:r>
      <w:r w:rsidRPr="00BE373A">
        <w:rPr>
          <w:rtl/>
        </w:rPr>
        <w:t>.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cs"/>
          <w:rtl/>
        </w:rPr>
        <w:t>اهمیت تاریخی این کتاب</w:t>
      </w:r>
      <w:r>
        <w:rPr>
          <w:rFonts w:hint="cs"/>
          <w:rtl/>
        </w:rPr>
        <w:t>،</w:t>
      </w:r>
      <w:r w:rsidRPr="00BE373A">
        <w:rPr>
          <w:rFonts w:hint="cs"/>
          <w:rtl/>
        </w:rPr>
        <w:t xml:space="preserve"> تنها در آن نیست که قسمتی از مهم‌ترین حوادث سیاسی دورة غزنویان در آن نگارش یافته، بلکه بیشتر از جهت روش کار مؤلف و صحّت مطالب و دقت بیهقی در نقل حوادث و استفادة او از اسناد و مدارکی است که مقام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>های درباری در اختیارش نهاده بود</w:t>
      </w:r>
      <w:r>
        <w:rPr>
          <w:rFonts w:hint="cs"/>
          <w:rtl/>
        </w:rPr>
        <w:t>ند</w:t>
      </w:r>
      <w:r w:rsidRPr="00BE373A">
        <w:rPr>
          <w:rFonts w:hint="cs"/>
          <w:rtl/>
        </w:rPr>
        <w:t xml:space="preserve">. </w:t>
      </w:r>
    </w:p>
    <w:p w:rsidR="0026775A" w:rsidRPr="00BE373A" w:rsidRDefault="0026775A" w:rsidP="0026775A">
      <w:pPr>
        <w:pStyle w:val="a"/>
        <w:rPr>
          <w:rtl/>
        </w:rPr>
      </w:pPr>
      <w:r w:rsidRPr="00BB7A3F">
        <w:rPr>
          <w:rFonts w:hint="cs"/>
          <w:i/>
          <w:iCs/>
          <w:rtl/>
        </w:rPr>
        <w:t>تاریخ بیهقی</w:t>
      </w:r>
      <w:r w:rsidRPr="00BE373A">
        <w:rPr>
          <w:rFonts w:hint="cs"/>
          <w:rtl/>
        </w:rPr>
        <w:t xml:space="preserve"> در ابتدا </w:t>
      </w:r>
      <w:r w:rsidRPr="00BE373A">
        <w:rPr>
          <w:rFonts w:hint="cs"/>
          <w:i/>
          <w:iCs/>
          <w:rtl/>
        </w:rPr>
        <w:t>تاریخ ناصری</w:t>
      </w:r>
      <w:r w:rsidRPr="00BE373A">
        <w:rPr>
          <w:rFonts w:hint="cs"/>
          <w:rtl/>
        </w:rPr>
        <w:t xml:space="preserve"> خوانده می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 xml:space="preserve">شد، اول به خاطر لقب سبکتکین، پدر محمود غزنوی، که </w:t>
      </w:r>
      <w:r w:rsidRPr="005549AD">
        <w:rPr>
          <w:rFonts w:ascii="B Lotus" w:hAnsi="B Lotus" w:cs="B Lotus" w:hint="cs"/>
          <w:bCs/>
          <w:rtl/>
        </w:rPr>
        <w:t>«</w:t>
      </w:r>
      <w:r w:rsidRPr="00BE373A">
        <w:rPr>
          <w:rFonts w:hint="cs"/>
          <w:rtl/>
        </w:rPr>
        <w:t>ناصر</w:t>
      </w:r>
      <w:r>
        <w:rPr>
          <w:rFonts w:hint="cs"/>
          <w:rtl/>
        </w:rPr>
        <w:t>الدّین</w:t>
      </w:r>
      <w:r w:rsidRPr="005549AD">
        <w:rPr>
          <w:rFonts w:ascii="B Lotus" w:hAnsi="B Lotus" w:cs="B Lotus" w:hint="cs"/>
          <w:bCs/>
          <w:rtl/>
        </w:rPr>
        <w:t>»</w:t>
      </w:r>
      <w:r w:rsidRPr="00BE373A">
        <w:rPr>
          <w:rFonts w:hint="cs"/>
          <w:rtl/>
        </w:rPr>
        <w:t xml:space="preserve"> نام داشت و این کتاب تاریخ خاندان و فرزندان و فرزندزادگان وی بوده و دوم به علت لقب سلطان مسعود که </w:t>
      </w:r>
      <w:r w:rsidRPr="005549AD">
        <w:rPr>
          <w:rFonts w:ascii="B Lotus" w:hAnsi="B Lotus" w:cs="B Lotus" w:hint="cs"/>
          <w:bCs/>
          <w:rtl/>
        </w:rPr>
        <w:t>«</w:t>
      </w:r>
      <w:r w:rsidRPr="00BE373A">
        <w:rPr>
          <w:rFonts w:hint="cs"/>
          <w:rtl/>
        </w:rPr>
        <w:t>ناصر</w:t>
      </w:r>
      <w:r>
        <w:rPr>
          <w:rFonts w:hint="cs"/>
          <w:rtl/>
        </w:rPr>
        <w:t>الدّین</w:t>
      </w:r>
      <w:r w:rsidRPr="00BE373A">
        <w:rPr>
          <w:rFonts w:hint="cs"/>
          <w:rtl/>
        </w:rPr>
        <w:t>‌الله</w:t>
      </w:r>
      <w:r w:rsidRPr="005549AD">
        <w:rPr>
          <w:rFonts w:ascii="B Lotus" w:hAnsi="B Lotus" w:cs="B Lotus" w:hint="cs"/>
          <w:bCs/>
          <w:rtl/>
        </w:rPr>
        <w:t>»</w:t>
      </w:r>
      <w:r w:rsidRPr="00BE373A">
        <w:rPr>
          <w:rFonts w:hint="cs"/>
          <w:rtl/>
        </w:rPr>
        <w:t xml:space="preserve"> بوده است. به هر حال این کتاب به نام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>های دیگری نیز نامیده می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 xml:space="preserve">شد، مانند </w:t>
      </w:r>
      <w:r w:rsidRPr="00BE373A">
        <w:rPr>
          <w:rFonts w:hint="cs"/>
          <w:i/>
          <w:iCs/>
          <w:rtl/>
        </w:rPr>
        <w:t>تاریخ آ</w:t>
      </w:r>
      <w:r w:rsidRPr="00BE373A">
        <w:rPr>
          <w:rFonts w:hint="eastAsia"/>
          <w:i/>
          <w:iCs/>
          <w:rtl/>
        </w:rPr>
        <w:t>‌ل‌</w:t>
      </w:r>
      <w:r w:rsidRPr="00BE373A">
        <w:rPr>
          <w:rFonts w:hint="cs"/>
          <w:i/>
          <w:iCs/>
          <w:rtl/>
        </w:rPr>
        <w:t>ناصر</w:t>
      </w:r>
      <w:r w:rsidRPr="00BE373A">
        <w:rPr>
          <w:rFonts w:hint="cs"/>
          <w:rtl/>
        </w:rPr>
        <w:t xml:space="preserve">، </w:t>
      </w:r>
      <w:r w:rsidRPr="00BE373A">
        <w:rPr>
          <w:rFonts w:hint="cs"/>
          <w:i/>
          <w:iCs/>
          <w:rtl/>
        </w:rPr>
        <w:t>تاریخ آل‌سبکتکین</w:t>
      </w:r>
      <w:r w:rsidRPr="00BE373A">
        <w:rPr>
          <w:rFonts w:hint="cs"/>
          <w:rtl/>
        </w:rPr>
        <w:t xml:space="preserve">، </w:t>
      </w:r>
      <w:r w:rsidRPr="00BE373A">
        <w:rPr>
          <w:rFonts w:hint="cs"/>
          <w:i/>
          <w:iCs/>
          <w:rtl/>
        </w:rPr>
        <w:t>جامع التواریخ</w:t>
      </w:r>
      <w:r w:rsidRPr="00BE373A">
        <w:rPr>
          <w:rFonts w:hint="cs"/>
          <w:rtl/>
        </w:rPr>
        <w:t xml:space="preserve">، </w:t>
      </w:r>
      <w:r w:rsidRPr="00BE373A">
        <w:rPr>
          <w:rFonts w:hint="cs"/>
          <w:i/>
          <w:iCs/>
          <w:rtl/>
        </w:rPr>
        <w:t>جامع فی تاریخ</w:t>
      </w:r>
      <w:r w:rsidRPr="00BE373A">
        <w:rPr>
          <w:rFonts w:hint="cs"/>
          <w:rtl/>
        </w:rPr>
        <w:t xml:space="preserve"> </w:t>
      </w:r>
      <w:r w:rsidRPr="00BE373A">
        <w:rPr>
          <w:rFonts w:hint="cs"/>
          <w:i/>
          <w:iCs/>
          <w:rtl/>
        </w:rPr>
        <w:t>سبکتکین</w:t>
      </w:r>
      <w:r w:rsidRPr="00BE373A">
        <w:rPr>
          <w:rFonts w:hint="cs"/>
          <w:rtl/>
        </w:rPr>
        <w:t xml:space="preserve"> و سرانجام </w:t>
      </w:r>
      <w:r w:rsidRPr="00BE373A">
        <w:rPr>
          <w:rFonts w:hint="cs"/>
          <w:i/>
          <w:iCs/>
          <w:rtl/>
        </w:rPr>
        <w:t>تاریخ بیهقی</w:t>
      </w:r>
      <w:r w:rsidRPr="00BE373A">
        <w:rPr>
          <w:rFonts w:hint="cs"/>
          <w:rtl/>
        </w:rPr>
        <w:t xml:space="preserve"> که گویا بر اثر بی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 xml:space="preserve">توجهی به نام اصلی آن، </w:t>
      </w:r>
      <w:r w:rsidRPr="00BE373A">
        <w:rPr>
          <w:rFonts w:hint="cs"/>
          <w:i/>
          <w:iCs/>
          <w:rtl/>
        </w:rPr>
        <w:t>تاریخ ناصری</w:t>
      </w:r>
      <w:r w:rsidRPr="00BE373A">
        <w:rPr>
          <w:rFonts w:hint="cs"/>
          <w:rtl/>
        </w:rPr>
        <w:t>، به این نام</w:t>
      </w:r>
      <w:r w:rsidRPr="00BE373A">
        <w:rPr>
          <w:rFonts w:hint="eastAsia"/>
          <w:rtl/>
        </w:rPr>
        <w:t>‌</w:t>
      </w:r>
      <w:r w:rsidRPr="00BE373A">
        <w:rPr>
          <w:rFonts w:hint="cs"/>
          <w:rtl/>
        </w:rPr>
        <w:t xml:space="preserve">ها شهرت پیدا کرده بود. 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cs"/>
          <w:rtl/>
        </w:rPr>
        <w:t>سبک نگارش بیهقی نیز نمونة خوبی ا</w:t>
      </w:r>
      <w:r>
        <w:rPr>
          <w:rFonts w:hint="cs"/>
          <w:rtl/>
        </w:rPr>
        <w:t>ز بهترین روش نگارش و نثر ترسّل پ</w:t>
      </w:r>
      <w:r w:rsidRPr="00BE373A">
        <w:rPr>
          <w:rFonts w:hint="cs"/>
          <w:rtl/>
        </w:rPr>
        <w:t xml:space="preserve">ارسی در دوران غزنويان است. گويا چهار جلد اول آن شامل </w:t>
      </w:r>
      <w:r w:rsidRPr="00BB7A3F">
        <w:rPr>
          <w:rFonts w:hint="cs"/>
          <w:i/>
          <w:iCs/>
          <w:rtl/>
        </w:rPr>
        <w:t>تاريخ ناصري</w:t>
      </w:r>
      <w:r w:rsidRPr="00BE373A">
        <w:rPr>
          <w:rFonts w:hint="cs"/>
          <w:rtl/>
        </w:rPr>
        <w:t xml:space="preserve"> و قسمت مربوط به شرح حال سلطان محمود بوده است.</w:t>
      </w:r>
      <w:r w:rsidRPr="00BE373A">
        <w:rPr>
          <w:rFonts w:ascii="Tahoma" w:hAnsi="Tahoma"/>
          <w:sz w:val="21"/>
          <w:szCs w:val="21"/>
          <w:rtl/>
        </w:rPr>
        <w:t xml:space="preserve"> </w:t>
      </w:r>
      <w:r w:rsidRPr="00BE373A">
        <w:rPr>
          <w:rFonts w:hint="cs"/>
          <w:rtl/>
        </w:rPr>
        <w:t>ی</w:t>
      </w:r>
      <w:r>
        <w:rPr>
          <w:rtl/>
        </w:rPr>
        <w:t>کی از ویژگی</w:t>
      </w:r>
      <w:r>
        <w:rPr>
          <w:rFonts w:hint="cs"/>
          <w:rtl/>
        </w:rPr>
        <w:t>‌</w:t>
      </w:r>
      <w:r>
        <w:rPr>
          <w:rtl/>
        </w:rPr>
        <w:t>های سبک بیهقی، اغراق</w:t>
      </w:r>
      <w:r>
        <w:rPr>
          <w:rFonts w:hint="cs"/>
          <w:rtl/>
        </w:rPr>
        <w:t>‌</w:t>
      </w:r>
      <w:r>
        <w:rPr>
          <w:rtl/>
        </w:rPr>
        <w:t xml:space="preserve">های </w:t>
      </w:r>
      <w:r>
        <w:rPr>
          <w:rFonts w:hint="cs"/>
          <w:rtl/>
        </w:rPr>
        <w:t>زیبای</w:t>
      </w:r>
      <w:r w:rsidRPr="00BE373A">
        <w:rPr>
          <w:rtl/>
        </w:rPr>
        <w:t xml:space="preserve"> اوست</w:t>
      </w:r>
      <w:r w:rsidRPr="00BE373A">
        <w:rPr>
          <w:rFonts w:hint="cs"/>
          <w:rtl/>
        </w:rPr>
        <w:t xml:space="preserve">: </w:t>
      </w:r>
      <w:r w:rsidRPr="005549AD">
        <w:rPr>
          <w:rFonts w:ascii="B Lotus" w:hAnsi="B Lotus" w:cs="B Lotus" w:hint="cs"/>
          <w:bCs/>
          <w:rtl/>
        </w:rPr>
        <w:t>«</w:t>
      </w:r>
      <w:r w:rsidRPr="00421E71">
        <w:rPr>
          <w:rtl/>
        </w:rPr>
        <w:t>و چنین روزگار کس بیاد نداشت که جهان عروسی آراسته را می</w:t>
      </w:r>
      <w:r w:rsidRPr="00421E71">
        <w:rPr>
          <w:rFonts w:hint="cs"/>
          <w:rtl/>
        </w:rPr>
        <w:t>‌</w:t>
      </w:r>
      <w:r w:rsidRPr="00421E71">
        <w:rPr>
          <w:rtl/>
        </w:rPr>
        <w:t>مانست</w:t>
      </w:r>
      <w:r w:rsidRPr="005549AD">
        <w:rPr>
          <w:rFonts w:ascii="B Lotus" w:hAnsi="B Lotus" w:cs="B Lotus" w:hint="cs"/>
          <w:bCs/>
          <w:rtl/>
        </w:rPr>
        <w:t>»</w:t>
      </w:r>
      <w:r w:rsidRPr="00BE373A">
        <w:rPr>
          <w:rFonts w:hint="cs"/>
          <w:rtl/>
        </w:rPr>
        <w:t>.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tl/>
        </w:rPr>
        <w:t xml:space="preserve">تاریخ بیهقی </w:t>
      </w:r>
      <w:r>
        <w:rPr>
          <w:rtl/>
        </w:rPr>
        <w:t>هرچند</w:t>
      </w:r>
      <w:r w:rsidRPr="00BE373A">
        <w:rPr>
          <w:rtl/>
        </w:rPr>
        <w:t xml:space="preserve"> از غزنویان جانبداری می</w:t>
      </w:r>
      <w:r>
        <w:rPr>
          <w:rFonts w:hint="cs"/>
          <w:rtl/>
        </w:rPr>
        <w:t>‌</w:t>
      </w:r>
      <w:r w:rsidRPr="00BE373A">
        <w:rPr>
          <w:rtl/>
        </w:rPr>
        <w:t xml:space="preserve">کند، با این حال بهتر از هر کتاب دیگری اشتباهات </w:t>
      </w:r>
      <w:r>
        <w:rPr>
          <w:rtl/>
        </w:rPr>
        <w:t>و اشکالات حکومت آنان را نشان می</w:t>
      </w:r>
      <w:r>
        <w:rPr>
          <w:rFonts w:hint="cs"/>
          <w:rtl/>
        </w:rPr>
        <w:t>‌</w:t>
      </w:r>
      <w:r w:rsidRPr="00BE373A">
        <w:rPr>
          <w:rtl/>
        </w:rPr>
        <w:t>دهد. افزون بر این، اطلاعات بسیار ارزشمندی در مورد چند و چون زندگی در آن روزگار و ارزش</w:t>
      </w:r>
      <w:r w:rsidRPr="00BE373A">
        <w:rPr>
          <w:rFonts w:hint="cs"/>
          <w:rtl/>
        </w:rPr>
        <w:t>‌</w:t>
      </w:r>
      <w:r w:rsidRPr="00BE373A">
        <w:rPr>
          <w:rtl/>
        </w:rPr>
        <w:t>ها و اعتقادات آنان در اختیار می</w:t>
      </w:r>
      <w:r w:rsidRPr="00BE373A">
        <w:rPr>
          <w:rFonts w:hint="cs"/>
          <w:rtl/>
        </w:rPr>
        <w:t>‌</w:t>
      </w:r>
      <w:r w:rsidRPr="00BE373A">
        <w:rPr>
          <w:rtl/>
        </w:rPr>
        <w:t>گذارد</w:t>
      </w:r>
      <w:r w:rsidRPr="00BE373A">
        <w:rPr>
          <w:rFonts w:hint="cs"/>
          <w:rtl/>
        </w:rPr>
        <w:t xml:space="preserve">. </w:t>
      </w:r>
      <w:r w:rsidRPr="00BE373A">
        <w:rPr>
          <w:rtl/>
        </w:rPr>
        <w:t>چیزی که امروز از</w:t>
      </w:r>
      <w:r>
        <w:rPr>
          <w:rtl/>
        </w:rPr>
        <w:t xml:space="preserve"> تاریخ برجا</w:t>
      </w:r>
      <w:r w:rsidRPr="00BE373A">
        <w:rPr>
          <w:rtl/>
        </w:rPr>
        <w:t>مانده با برگ</w:t>
      </w:r>
      <w:r w:rsidRPr="00BE373A">
        <w:rPr>
          <w:rFonts w:hint="cs"/>
          <w:rtl/>
        </w:rPr>
        <w:t>‌</w:t>
      </w:r>
      <w:r>
        <w:rPr>
          <w:rtl/>
        </w:rPr>
        <w:t>هایی از جلد پنجم کتاب آغاز می</w:t>
      </w:r>
      <w:r>
        <w:rPr>
          <w:rFonts w:hint="cs"/>
          <w:rtl/>
        </w:rPr>
        <w:t>‌</w:t>
      </w:r>
      <w:r w:rsidRPr="00BE373A">
        <w:rPr>
          <w:rtl/>
        </w:rPr>
        <w:t>شو</w:t>
      </w:r>
      <w:r>
        <w:rPr>
          <w:rtl/>
        </w:rPr>
        <w:t>د و به باب اول جلد دهم پایان می</w:t>
      </w:r>
      <w:r>
        <w:rPr>
          <w:rFonts w:hint="cs"/>
          <w:rtl/>
        </w:rPr>
        <w:t>‌</w:t>
      </w:r>
      <w:r>
        <w:rPr>
          <w:rtl/>
        </w:rPr>
        <w:t>یابد. محدود</w:t>
      </w:r>
      <w:r>
        <w:rPr>
          <w:rFonts w:hint="cs"/>
          <w:rtl/>
        </w:rPr>
        <w:t>ة</w:t>
      </w:r>
      <w:r w:rsidRPr="00BE373A">
        <w:rPr>
          <w:rtl/>
        </w:rPr>
        <w:t xml:space="preserve"> وقایع کتاب از نظر تاریخی از شرح حوادث بعد از مرگ محمود (421 ق) تا فرار س</w:t>
      </w:r>
      <w:r>
        <w:rPr>
          <w:rtl/>
        </w:rPr>
        <w:t>لطان مسعود به هند (432 ق) را در</w:t>
      </w:r>
      <w:r>
        <w:rPr>
          <w:rFonts w:hint="cs"/>
          <w:rtl/>
        </w:rPr>
        <w:t xml:space="preserve"> </w:t>
      </w:r>
      <w:r w:rsidRPr="00BE373A">
        <w:rPr>
          <w:rtl/>
        </w:rPr>
        <w:t>بر می</w:t>
      </w:r>
      <w:r w:rsidRPr="00BE373A">
        <w:rPr>
          <w:rFonts w:hint="cs"/>
          <w:rtl/>
        </w:rPr>
        <w:t>‌</w:t>
      </w:r>
      <w:r w:rsidRPr="00BE373A">
        <w:rPr>
          <w:rtl/>
        </w:rPr>
        <w:t>گیرد، به اضافه باب خوارزم، از وقایع ایام سلطنت محمود تا پایان عمر مسعود</w:t>
      </w:r>
      <w:r>
        <w:rPr>
          <w:rFonts w:hint="cs"/>
          <w:rtl/>
        </w:rPr>
        <w:t>؛</w:t>
      </w:r>
      <w:r w:rsidRPr="00BE373A">
        <w:rPr>
          <w:rtl/>
        </w:rPr>
        <w:t xml:space="preserve"> ب</w:t>
      </w:r>
      <w:r>
        <w:rPr>
          <w:rtl/>
        </w:rPr>
        <w:t xml:space="preserve">ه همین سبب، به تاریخ مسعودی </w:t>
      </w:r>
      <w:r>
        <w:rPr>
          <w:rFonts w:hint="cs"/>
          <w:rtl/>
        </w:rPr>
        <w:t>نیز شهرت</w:t>
      </w:r>
      <w:r w:rsidRPr="00BE373A">
        <w:rPr>
          <w:rtl/>
        </w:rPr>
        <w:t xml:space="preserve"> یافته است</w:t>
      </w:r>
      <w:r w:rsidRPr="00BE373A">
        <w:rPr>
          <w:rFonts w:hint="cs"/>
          <w:rtl/>
        </w:rPr>
        <w:t xml:space="preserve">. در اين بخش از كتاب علاوه بر اطلاعات مربوط به تاريخ غزنويان، اطلاعاتي دربارة شاعران </w:t>
      </w:r>
      <w:r>
        <w:rPr>
          <w:rFonts w:hint="cs"/>
          <w:rtl/>
        </w:rPr>
        <w:t>و بزرگان زمان خود به دست مي‌دهد.</w:t>
      </w:r>
      <w:r w:rsidRPr="00BE373A">
        <w:rPr>
          <w:rFonts w:hint="cs"/>
          <w:rtl/>
        </w:rPr>
        <w:t xml:space="preserve"> </w:t>
      </w:r>
      <w:r w:rsidRPr="00BE373A">
        <w:rPr>
          <w:rtl/>
        </w:rPr>
        <w:t>این ک</w:t>
      </w:r>
      <w:r>
        <w:rPr>
          <w:rtl/>
        </w:rPr>
        <w:t>تاب در شرح جزییات وقایع اثری بی</w:t>
      </w:r>
      <w:r>
        <w:rPr>
          <w:rFonts w:hint="cs"/>
          <w:rtl/>
        </w:rPr>
        <w:t>‌</w:t>
      </w:r>
      <w:r>
        <w:rPr>
          <w:rtl/>
        </w:rPr>
        <w:t>نظیر است. چنانچه خود بیهقی می</w:t>
      </w:r>
      <w:r>
        <w:rPr>
          <w:rFonts w:hint="cs"/>
          <w:rtl/>
        </w:rPr>
        <w:t>‌</w:t>
      </w:r>
      <w:r w:rsidRPr="00BE373A">
        <w:rPr>
          <w:rtl/>
        </w:rPr>
        <w:t xml:space="preserve">نویسد: </w:t>
      </w:r>
      <w:r w:rsidRPr="005549AD">
        <w:rPr>
          <w:rFonts w:ascii="B Lotus" w:hAnsi="B Lotus" w:cs="B Lotus" w:hint="cs"/>
          <w:bCs/>
          <w:rtl/>
        </w:rPr>
        <w:t>«</w:t>
      </w:r>
      <w:r w:rsidRPr="00421E71">
        <w:rPr>
          <w:rtl/>
        </w:rPr>
        <w:t>سخنی نرانم تا خوانندگان این تصنیف گویند شرم باد این پیر را. غرض من آن است که تاریخ پایه</w:t>
      </w:r>
      <w:r w:rsidRPr="00421E71">
        <w:rPr>
          <w:rFonts w:hint="cs"/>
          <w:rtl/>
        </w:rPr>
        <w:t>‌</w:t>
      </w:r>
      <w:r w:rsidRPr="00421E71">
        <w:rPr>
          <w:rtl/>
        </w:rPr>
        <w:t>ای بنویسم و بنایی بزرگ افراشته گردانم، چنان که ذکر آن تا آخر روزگار باقی ما</w:t>
      </w:r>
      <w:r w:rsidRPr="00421E71">
        <w:rPr>
          <w:rFonts w:hint="cs"/>
          <w:rtl/>
        </w:rPr>
        <w:t>ند</w:t>
      </w:r>
      <w:r w:rsidRPr="005549AD">
        <w:rPr>
          <w:rFonts w:ascii="B Lotus" w:hAnsi="B Lotus" w:cs="B Lotus" w:hint="cs"/>
          <w:bCs/>
          <w:rtl/>
        </w:rPr>
        <w:t>»</w:t>
      </w:r>
      <w:r>
        <w:rPr>
          <w:rFonts w:hint="cs"/>
          <w:rtl/>
        </w:rPr>
        <w:t>.</w:t>
      </w:r>
    </w:p>
    <w:p w:rsidR="0026775A" w:rsidRDefault="0026775A" w:rsidP="0026775A">
      <w:pPr>
        <w:pStyle w:val="a"/>
        <w:rPr>
          <w:rtl/>
        </w:rPr>
      </w:pPr>
      <w:r w:rsidRPr="00BE373A">
        <w:rPr>
          <w:rFonts w:hint="cs"/>
          <w:rtl/>
        </w:rPr>
        <w:t>حا</w:t>
      </w:r>
      <w:r w:rsidRPr="00BE373A">
        <w:rPr>
          <w:rtl/>
        </w:rPr>
        <w:t>صل همت بيهقي‌، اثري ادبي شده كه يقيناً به رغم تاريخي‌</w:t>
      </w:r>
      <w:r w:rsidRPr="00BE373A">
        <w:rPr>
          <w:rFonts w:hint="cs"/>
          <w:rtl/>
        </w:rPr>
        <w:t xml:space="preserve"> بودن</w:t>
      </w:r>
      <w:r w:rsidRPr="00BE373A">
        <w:rPr>
          <w:rtl/>
        </w:rPr>
        <w:t>، در آن به شيوة مرسوم تاريخ</w:t>
      </w:r>
      <w:r w:rsidRPr="00BE373A">
        <w:rPr>
          <w:rFonts w:hint="cs"/>
          <w:rtl/>
        </w:rPr>
        <w:t>‌</w:t>
      </w:r>
      <w:r w:rsidRPr="00BE373A">
        <w:rPr>
          <w:rtl/>
        </w:rPr>
        <w:t xml:space="preserve">هاي ديگر تنها به ذكر خشك و بي‌روح حوادث تاريخي اكتفا نشده است‌. </w:t>
      </w:r>
      <w:r>
        <w:rPr>
          <w:rtl/>
        </w:rPr>
        <w:t>از نکته</w:t>
      </w:r>
      <w:r>
        <w:rPr>
          <w:rFonts w:hint="cs"/>
          <w:rtl/>
        </w:rPr>
        <w:t>‌</w:t>
      </w:r>
      <w:r w:rsidRPr="00BE373A">
        <w:rPr>
          <w:rtl/>
        </w:rPr>
        <w:t>هایی که از</w:t>
      </w:r>
      <w:r>
        <w:rPr>
          <w:rFonts w:hint="cs"/>
          <w:rtl/>
        </w:rPr>
        <w:t xml:space="preserve"> </w:t>
      </w:r>
      <w:r w:rsidRPr="00BE373A">
        <w:rPr>
          <w:rtl/>
        </w:rPr>
        <w:t>خلال تاریخ بیهقی ب</w:t>
      </w:r>
      <w:r>
        <w:rPr>
          <w:rFonts w:hint="cs"/>
          <w:rtl/>
        </w:rPr>
        <w:t xml:space="preserve">ه </w:t>
      </w:r>
      <w:r w:rsidRPr="00BE373A">
        <w:rPr>
          <w:rtl/>
        </w:rPr>
        <w:t xml:space="preserve">خوبی </w:t>
      </w:r>
      <w:r>
        <w:rPr>
          <w:rtl/>
        </w:rPr>
        <w:t>روشن می</w:t>
      </w:r>
      <w:r>
        <w:rPr>
          <w:rFonts w:hint="cs"/>
          <w:rtl/>
        </w:rPr>
        <w:t>‌</w:t>
      </w:r>
      <w:r>
        <w:rPr>
          <w:rtl/>
        </w:rPr>
        <w:t>شود، آگاهی</w:t>
      </w:r>
      <w:r>
        <w:rPr>
          <w:rFonts w:hint="cs"/>
          <w:rtl/>
        </w:rPr>
        <w:t>‌</w:t>
      </w:r>
      <w:r>
        <w:rPr>
          <w:rtl/>
        </w:rPr>
        <w:t xml:space="preserve">هایی در مورد رواج زبان </w:t>
      </w:r>
      <w:r>
        <w:rPr>
          <w:rFonts w:hint="cs"/>
          <w:rtl/>
        </w:rPr>
        <w:t>پ</w:t>
      </w:r>
      <w:r w:rsidRPr="00BE373A">
        <w:rPr>
          <w:rtl/>
        </w:rPr>
        <w:t>ار</w:t>
      </w:r>
      <w:r>
        <w:rPr>
          <w:rtl/>
        </w:rPr>
        <w:t>سی به عنوان زبان رسمی دربار غزن</w:t>
      </w:r>
      <w:r>
        <w:rPr>
          <w:rFonts w:hint="cs"/>
          <w:rtl/>
        </w:rPr>
        <w:t>ویان</w:t>
      </w:r>
      <w:r w:rsidRPr="00BE373A">
        <w:rPr>
          <w:rtl/>
        </w:rPr>
        <w:t xml:space="preserve"> است. با این که سلاطین غزنوی و اغلب رجال دربار آنان</w:t>
      </w:r>
      <w:r>
        <w:rPr>
          <w:rFonts w:hint="cs"/>
          <w:rtl/>
        </w:rPr>
        <w:t>،</w:t>
      </w:r>
      <w:r>
        <w:rPr>
          <w:rtl/>
        </w:rPr>
        <w:t xml:space="preserve"> ترک </w:t>
      </w:r>
      <w:r>
        <w:rPr>
          <w:rFonts w:hint="cs"/>
          <w:rtl/>
        </w:rPr>
        <w:t>بودند</w:t>
      </w:r>
      <w:r w:rsidRPr="00BE373A">
        <w:rPr>
          <w:rtl/>
        </w:rPr>
        <w:t>، از زبان ترکی تنها در موارد خا</w:t>
      </w:r>
      <w:r>
        <w:rPr>
          <w:rtl/>
        </w:rPr>
        <w:t>ص</w:t>
      </w:r>
      <w:r w:rsidRPr="00BE373A">
        <w:rPr>
          <w:rFonts w:hint="cs"/>
          <w:rtl/>
        </w:rPr>
        <w:t xml:space="preserve"> </w:t>
      </w:r>
      <w:r>
        <w:rPr>
          <w:rFonts w:hint="cs"/>
          <w:rtl/>
        </w:rPr>
        <w:t xml:space="preserve">استفاده می‌شده است. 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tl/>
        </w:rPr>
        <w:t xml:space="preserve">از میان آثار ادبی پس از بیهقی، </w:t>
      </w:r>
      <w:r w:rsidRPr="00BE373A">
        <w:rPr>
          <w:i/>
          <w:iCs/>
          <w:rtl/>
        </w:rPr>
        <w:t>کلیله و دمنه</w:t>
      </w:r>
      <w:r>
        <w:rPr>
          <w:rtl/>
        </w:rPr>
        <w:t xml:space="preserve"> نصراللّه منشی، گوش</w:t>
      </w:r>
      <w:r>
        <w:rPr>
          <w:rFonts w:hint="cs"/>
          <w:rtl/>
        </w:rPr>
        <w:t>ة</w:t>
      </w:r>
      <w:r w:rsidRPr="00BE373A">
        <w:rPr>
          <w:rtl/>
        </w:rPr>
        <w:t xml:space="preserve"> چشمی به </w:t>
      </w:r>
      <w:r w:rsidRPr="00BE373A">
        <w:rPr>
          <w:i/>
          <w:iCs/>
          <w:rtl/>
        </w:rPr>
        <w:t>تاریخ بیهقی</w:t>
      </w:r>
      <w:r w:rsidRPr="00BE373A">
        <w:rPr>
          <w:rtl/>
        </w:rPr>
        <w:t xml:space="preserve"> از </w:t>
      </w:r>
      <w:r>
        <w:rPr>
          <w:rFonts w:hint="cs"/>
          <w:rtl/>
        </w:rPr>
        <w:t xml:space="preserve">نظر </w:t>
      </w:r>
      <w:r w:rsidRPr="00BE373A">
        <w:rPr>
          <w:rtl/>
        </w:rPr>
        <w:t xml:space="preserve">زبان و واژگان این کتاب </w:t>
      </w:r>
      <w:r>
        <w:rPr>
          <w:rFonts w:hint="cs"/>
          <w:rtl/>
        </w:rPr>
        <w:t>داشته</w:t>
      </w:r>
      <w:r w:rsidRPr="00BE373A">
        <w:rPr>
          <w:rtl/>
        </w:rPr>
        <w:t xml:space="preserve"> است. مشابهت</w:t>
      </w:r>
      <w:r w:rsidRPr="00BE373A">
        <w:rPr>
          <w:rFonts w:hint="cs"/>
          <w:rtl/>
        </w:rPr>
        <w:t>‌</w:t>
      </w:r>
      <w:r w:rsidRPr="00BE373A">
        <w:rPr>
          <w:rtl/>
        </w:rPr>
        <w:t xml:space="preserve">های زبانی میان این اثر و </w:t>
      </w:r>
      <w:r w:rsidRPr="00BE373A">
        <w:rPr>
          <w:i/>
          <w:iCs/>
          <w:rtl/>
        </w:rPr>
        <w:t>اسرارالتوحید</w:t>
      </w:r>
      <w:r w:rsidRPr="00BE373A">
        <w:rPr>
          <w:rtl/>
        </w:rPr>
        <w:t xml:space="preserve"> محمد</w:t>
      </w:r>
      <w:r>
        <w:rPr>
          <w:rFonts w:hint="cs"/>
          <w:rtl/>
        </w:rPr>
        <w:t xml:space="preserve"> </w:t>
      </w:r>
      <w:r w:rsidRPr="00BE373A">
        <w:rPr>
          <w:rtl/>
        </w:rPr>
        <w:t>بن منور نیز به حدّی است که راه را بر یک پژوهش جدی هموار می</w:t>
      </w:r>
      <w:r w:rsidRPr="00BE373A">
        <w:rPr>
          <w:rFonts w:hint="cs"/>
          <w:rtl/>
        </w:rPr>
        <w:t>‌</w:t>
      </w:r>
      <w:r w:rsidRPr="00BE373A">
        <w:rPr>
          <w:rtl/>
        </w:rPr>
        <w:t xml:space="preserve">کند. چنان که گاهی الفاظ و تعبیرات بیهقی در </w:t>
      </w:r>
      <w:r>
        <w:rPr>
          <w:i/>
          <w:iCs/>
          <w:rtl/>
        </w:rPr>
        <w:t>فیه</w:t>
      </w:r>
      <w:r>
        <w:rPr>
          <w:rFonts w:hint="cs"/>
          <w:i/>
          <w:iCs/>
          <w:rtl/>
        </w:rPr>
        <w:t>‌</w:t>
      </w:r>
      <w:r w:rsidRPr="00BE373A">
        <w:rPr>
          <w:i/>
          <w:iCs/>
          <w:rtl/>
        </w:rPr>
        <w:t>ما فیه</w:t>
      </w:r>
      <w:r w:rsidRPr="00BE373A">
        <w:rPr>
          <w:rtl/>
        </w:rPr>
        <w:t xml:space="preserve"> مولانا و </w:t>
      </w:r>
      <w:r>
        <w:rPr>
          <w:rFonts w:hint="cs"/>
          <w:rtl/>
        </w:rPr>
        <w:t xml:space="preserve">بعضاً </w:t>
      </w:r>
      <w:r w:rsidRPr="00BE373A">
        <w:rPr>
          <w:rtl/>
        </w:rPr>
        <w:t xml:space="preserve">در </w:t>
      </w:r>
      <w:r w:rsidRPr="00BE373A">
        <w:rPr>
          <w:i/>
          <w:iCs/>
          <w:rtl/>
        </w:rPr>
        <w:t>مقالات شمس تبریزی</w:t>
      </w:r>
      <w:r w:rsidRPr="00BE373A">
        <w:rPr>
          <w:rtl/>
        </w:rPr>
        <w:t xml:space="preserve"> هم دیده می</w:t>
      </w:r>
      <w:r w:rsidRPr="00BE373A">
        <w:rPr>
          <w:rFonts w:hint="cs"/>
          <w:rtl/>
        </w:rPr>
        <w:t>‌</w:t>
      </w:r>
      <w:r w:rsidRPr="00BE373A">
        <w:rPr>
          <w:rtl/>
        </w:rPr>
        <w:t>شو</w:t>
      </w:r>
      <w:r w:rsidRPr="00BE373A">
        <w:rPr>
          <w:rFonts w:hint="cs"/>
          <w:rtl/>
        </w:rPr>
        <w:t>د. م</w:t>
      </w:r>
      <w:r w:rsidRPr="00BE373A">
        <w:rPr>
          <w:rtl/>
        </w:rPr>
        <w:t>شابهت</w:t>
      </w:r>
      <w:r w:rsidRPr="00BE373A">
        <w:rPr>
          <w:rFonts w:hint="cs"/>
          <w:rtl/>
        </w:rPr>
        <w:t>‌</w:t>
      </w:r>
      <w:r w:rsidRPr="00BE373A">
        <w:rPr>
          <w:rtl/>
        </w:rPr>
        <w:t xml:space="preserve">های </w:t>
      </w:r>
      <w:r>
        <w:rPr>
          <w:rFonts w:hint="cs"/>
          <w:rtl/>
        </w:rPr>
        <w:t>کم و بیش</w:t>
      </w:r>
      <w:r w:rsidRPr="00BE373A">
        <w:rPr>
          <w:rtl/>
        </w:rPr>
        <w:t xml:space="preserve"> بیهقی با عطار </w:t>
      </w:r>
      <w:r>
        <w:rPr>
          <w:rFonts w:hint="cs"/>
          <w:rtl/>
        </w:rPr>
        <w:t>به لفظ</w:t>
      </w:r>
      <w:r>
        <w:rPr>
          <w:rtl/>
        </w:rPr>
        <w:t xml:space="preserve"> و واژگان</w:t>
      </w:r>
      <w:r w:rsidRPr="00BE373A">
        <w:rPr>
          <w:rtl/>
        </w:rPr>
        <w:t xml:space="preserve"> منحصر بود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که می‌توان</w:t>
      </w:r>
      <w:r w:rsidRPr="00BE373A">
        <w:rPr>
          <w:rtl/>
        </w:rPr>
        <w:t xml:space="preserve"> تا حدی آن را به </w:t>
      </w:r>
      <w:r w:rsidRPr="00BE373A">
        <w:rPr>
          <w:rFonts w:hint="cs"/>
          <w:rtl/>
        </w:rPr>
        <w:t>حساب</w:t>
      </w:r>
      <w:r w:rsidRPr="00BE373A">
        <w:rPr>
          <w:rtl/>
        </w:rPr>
        <w:t xml:space="preserve"> تأثیر زبان محلی خراسان و منطقه</w:t>
      </w:r>
      <w:r w:rsidRPr="00BE373A">
        <w:rPr>
          <w:rFonts w:hint="cs"/>
          <w:rtl/>
        </w:rPr>
        <w:t>،</w:t>
      </w:r>
      <w:r w:rsidRPr="00BE373A">
        <w:rPr>
          <w:rtl/>
        </w:rPr>
        <w:t xml:space="preserve"> بر هر دو به حساب </w:t>
      </w:r>
      <w:r>
        <w:rPr>
          <w:rFonts w:hint="cs"/>
          <w:rtl/>
        </w:rPr>
        <w:t>آورد</w:t>
      </w:r>
      <w:r w:rsidRPr="00BE373A">
        <w:rPr>
          <w:rFonts w:hint="cs"/>
          <w:rtl/>
        </w:rPr>
        <w:t>.</w:t>
      </w:r>
    </w:p>
    <w:p w:rsidR="0026775A" w:rsidRPr="00BE373A" w:rsidRDefault="0026775A" w:rsidP="0026775A">
      <w:pPr>
        <w:pStyle w:val="a"/>
        <w:rPr>
          <w:rtl/>
        </w:rPr>
      </w:pPr>
      <w:r w:rsidRPr="00BE373A">
        <w:rPr>
          <w:rFonts w:hint="cs"/>
          <w:rtl/>
        </w:rPr>
        <w:t xml:space="preserve">از </w:t>
      </w:r>
      <w:r>
        <w:rPr>
          <w:rFonts w:hint="cs"/>
          <w:rtl/>
        </w:rPr>
        <w:t>بیهقی</w:t>
      </w:r>
      <w:r w:rsidRPr="00BE373A">
        <w:rPr>
          <w:rFonts w:hint="cs"/>
          <w:rtl/>
        </w:rPr>
        <w:t xml:space="preserve"> اثر دیگری نیز به نام </w:t>
      </w:r>
      <w:r w:rsidRPr="00353888">
        <w:rPr>
          <w:rFonts w:hint="cs"/>
          <w:i/>
          <w:iCs/>
          <w:rtl/>
        </w:rPr>
        <w:t>ز</w:t>
      </w:r>
      <w:r w:rsidRPr="007A1675">
        <w:rPr>
          <w:rFonts w:cs="B Badr" w:hint="cs"/>
          <w:i/>
          <w:iCs/>
          <w:rtl/>
        </w:rPr>
        <w:t>ینة</w:t>
      </w:r>
      <w:r w:rsidRPr="00353888">
        <w:rPr>
          <w:rFonts w:hint="cs"/>
          <w:i/>
          <w:iCs/>
          <w:rtl/>
        </w:rPr>
        <w:t xml:space="preserve"> الکتاب</w:t>
      </w:r>
      <w:r w:rsidRPr="00BE373A">
        <w:rPr>
          <w:rFonts w:hint="cs"/>
          <w:rtl/>
        </w:rPr>
        <w:t xml:space="preserve"> دربارة</w:t>
      </w:r>
      <w:r>
        <w:rPr>
          <w:rFonts w:hint="cs"/>
          <w:rtl/>
        </w:rPr>
        <w:t xml:space="preserve"> </w:t>
      </w:r>
      <w:r w:rsidRPr="00BE373A">
        <w:rPr>
          <w:rFonts w:hint="cs"/>
          <w:rtl/>
        </w:rPr>
        <w:t>آداب کتاب ی</w:t>
      </w:r>
      <w:r>
        <w:rPr>
          <w:rFonts w:hint="cs"/>
          <w:rtl/>
        </w:rPr>
        <w:t>ا نگارش و دبیری برجا مانده است.</w:t>
      </w:r>
    </w:p>
    <w:p w:rsidR="0026775A" w:rsidRPr="00353888" w:rsidRDefault="0026775A" w:rsidP="0026775A">
      <w:pPr>
        <w:ind w:firstLine="284"/>
        <w:jc w:val="lowKashida"/>
        <w:rPr>
          <w:rFonts w:cs="B Mitra"/>
          <w:b/>
          <w:bCs/>
          <w:sz w:val="16"/>
          <w:szCs w:val="16"/>
          <w:rtl/>
        </w:rPr>
      </w:pPr>
    </w:p>
    <w:p w:rsidR="0026775A" w:rsidRPr="00BE373A" w:rsidRDefault="0026775A" w:rsidP="0026775A">
      <w:pPr>
        <w:ind w:firstLine="284"/>
        <w:jc w:val="lowKashida"/>
        <w:rPr>
          <w:rFonts w:cs="B Mitra"/>
          <w:b/>
          <w:bCs/>
          <w:rtl/>
        </w:rPr>
      </w:pPr>
      <w:r w:rsidRPr="00BE373A">
        <w:rPr>
          <w:rFonts w:cs="B Mitra" w:hint="cs"/>
          <w:b/>
          <w:bCs/>
          <w:rtl/>
        </w:rPr>
        <w:t xml:space="preserve">اين تاريخ نگار سرشناس، </w:t>
      </w:r>
      <w:r w:rsidRPr="00D132DF">
        <w:rPr>
          <w:rFonts w:cs="B Mitra"/>
          <w:b/>
          <w:bCs/>
          <w:rtl/>
        </w:rPr>
        <w:t>در</w:t>
      </w:r>
      <w:r>
        <w:rPr>
          <w:rFonts w:cs="B Mitra" w:hint="cs"/>
          <w:b/>
          <w:bCs/>
          <w:rtl/>
        </w:rPr>
        <w:t xml:space="preserve"> سال</w:t>
      </w:r>
      <w:r>
        <w:rPr>
          <w:rFonts w:cs="B Mitra"/>
          <w:b/>
          <w:bCs/>
          <w:rtl/>
        </w:rPr>
        <w:t xml:space="preserve"> 470 ق</w:t>
      </w:r>
      <w:r>
        <w:rPr>
          <w:rFonts w:cs="B Mitra" w:hint="cs"/>
          <w:b/>
          <w:bCs/>
          <w:rtl/>
        </w:rPr>
        <w:t xml:space="preserve">، </w:t>
      </w:r>
      <w:r w:rsidRPr="00BE373A">
        <w:rPr>
          <w:rFonts w:cs="B Mitra" w:hint="cs"/>
          <w:b/>
          <w:bCs/>
          <w:rtl/>
        </w:rPr>
        <w:t>در</w:t>
      </w:r>
      <w:r>
        <w:rPr>
          <w:rFonts w:cs="B Mitra" w:hint="cs"/>
          <w:b/>
          <w:bCs/>
          <w:rtl/>
        </w:rPr>
        <w:t xml:space="preserve"> سن</w:t>
      </w:r>
      <w:r w:rsidRPr="00D132DF">
        <w:rPr>
          <w:rtl/>
        </w:rPr>
        <w:t xml:space="preserve"> </w:t>
      </w:r>
      <w:r w:rsidRPr="00BE373A">
        <w:rPr>
          <w:rFonts w:cs="B Mitra" w:hint="cs"/>
          <w:b/>
          <w:bCs/>
          <w:rtl/>
        </w:rPr>
        <w:t xml:space="preserve">85 سالگي درگذشت و در </w:t>
      </w:r>
      <w:r w:rsidRPr="00D132DF">
        <w:rPr>
          <w:rFonts w:cs="B Mitra"/>
          <w:b/>
          <w:bCs/>
          <w:rtl/>
        </w:rPr>
        <w:t>روستا</w:t>
      </w:r>
      <w:r w:rsidRPr="00D132DF">
        <w:rPr>
          <w:rFonts w:cs="B Mitra" w:hint="cs"/>
          <w:b/>
          <w:bCs/>
          <w:rtl/>
        </w:rPr>
        <w:t>ی</w:t>
      </w:r>
      <w:r w:rsidRPr="00D132DF">
        <w:rPr>
          <w:rFonts w:cs="B Mitra"/>
          <w:b/>
          <w:bCs/>
          <w:rtl/>
        </w:rPr>
        <w:t xml:space="preserve"> ششتمد (اطراف سبزوار) </w:t>
      </w:r>
      <w:r w:rsidRPr="00BE373A">
        <w:rPr>
          <w:rFonts w:cs="B Mitra" w:hint="cs"/>
          <w:b/>
          <w:bCs/>
          <w:rtl/>
        </w:rPr>
        <w:t xml:space="preserve">به خاك سپرده شد. </w:t>
      </w:r>
    </w:p>
    <w:p w:rsidR="00822A00" w:rsidRDefault="00822A00" w:rsidP="0026775A">
      <w:bookmarkStart w:id="0" w:name="_GoBack"/>
      <w:bookmarkEnd w:id="0"/>
    </w:p>
    <w:sectPr w:rsidR="00822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A"/>
    <w:rsid w:val="001163CC"/>
    <w:rsid w:val="0026775A"/>
    <w:rsid w:val="007223A3"/>
    <w:rsid w:val="008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E20B3AC-6A9C-478C-BDE5-0D7FFE4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5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اصلی"/>
    <w:basedOn w:val="Normal"/>
    <w:link w:val="Char"/>
    <w:qFormat/>
    <w:rsid w:val="0026775A"/>
    <w:pPr>
      <w:spacing w:after="0" w:line="240" w:lineRule="auto"/>
      <w:ind w:firstLine="227"/>
      <w:jc w:val="lowKashida"/>
    </w:pPr>
    <w:rPr>
      <w:rFonts w:ascii="Times New Roman" w:eastAsia="Times New Roman" w:hAnsi="Times New Roman" w:cs="B Mitra"/>
      <w:sz w:val="24"/>
      <w:szCs w:val="24"/>
      <w:lang w:bidi="ar-SA"/>
    </w:rPr>
  </w:style>
  <w:style w:type="paragraph" w:customStyle="1" w:styleId="a0">
    <w:name w:val="تيتر اول بعد از عكس"/>
    <w:basedOn w:val="Normal"/>
    <w:link w:val="Char0"/>
    <w:rsid w:val="0026775A"/>
    <w:pPr>
      <w:spacing w:after="0" w:line="204" w:lineRule="auto"/>
      <w:jc w:val="center"/>
    </w:pPr>
    <w:rPr>
      <w:rFonts w:ascii="Times New Roman Bold" w:eastAsia="Times New Roman" w:hAnsi="Times New Roman Bold" w:cs="IranNastaliq"/>
      <w:b/>
      <w:sz w:val="24"/>
      <w:szCs w:val="72"/>
      <w:lang w:bidi="ar-SA"/>
    </w:rPr>
  </w:style>
  <w:style w:type="character" w:customStyle="1" w:styleId="Char0">
    <w:name w:val="تيتر اول بعد از عكس Char"/>
    <w:link w:val="a0"/>
    <w:rsid w:val="0026775A"/>
    <w:rPr>
      <w:rFonts w:ascii="Times New Roman Bold" w:eastAsia="Times New Roman" w:hAnsi="Times New Roman Bold" w:cs="IranNastaliq"/>
      <w:b/>
      <w:sz w:val="24"/>
      <w:szCs w:val="72"/>
    </w:rPr>
  </w:style>
  <w:style w:type="character" w:customStyle="1" w:styleId="Char">
    <w:name w:val="متن اصلی Char"/>
    <w:link w:val="a"/>
    <w:rsid w:val="0026775A"/>
    <w:rPr>
      <w:rFonts w:ascii="Times New Roman" w:eastAsia="Times New Roman" w:hAnsi="Times New Roman"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zakeri</dc:creator>
  <cp:keywords/>
  <dc:description/>
  <cp:lastModifiedBy>zahra zakeri</cp:lastModifiedBy>
  <cp:revision>1</cp:revision>
  <dcterms:created xsi:type="dcterms:W3CDTF">2023-05-02T08:15:00Z</dcterms:created>
  <dcterms:modified xsi:type="dcterms:W3CDTF">2023-05-02T08:15:00Z</dcterms:modified>
</cp:coreProperties>
</file>